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7" w:type="dxa"/>
        <w:jc w:val="center"/>
        <w:tblLook w:val="04A0"/>
      </w:tblPr>
      <w:tblGrid>
        <w:gridCol w:w="8960"/>
        <w:gridCol w:w="467"/>
      </w:tblGrid>
      <w:tr w:rsidR="00F1110E" w:rsidTr="00AB07BE">
        <w:trPr>
          <w:trHeight w:val="1021"/>
          <w:jc w:val="center"/>
        </w:trPr>
        <w:tc>
          <w:tcPr>
            <w:tcW w:w="8438" w:type="dxa"/>
            <w:vAlign w:val="center"/>
          </w:tcPr>
          <w:p w:rsidR="00F1110E" w:rsidRDefault="00F1110E" w:rsidP="00AB07BE">
            <w:pPr>
              <w:spacing w:line="820" w:lineRule="exact"/>
              <w:rPr>
                <w:rFonts w:ascii="仿宋_GB2312" w:eastAsia="仿宋_GB2312" w:hAnsi="宋体"/>
                <w:b/>
                <w:color w:val="FF0000"/>
                <w:spacing w:val="110"/>
                <w:sz w:val="72"/>
                <w:szCs w:val="72"/>
              </w:rPr>
            </w:pPr>
            <w:r>
              <w:rPr>
                <w:rFonts w:ascii="仿宋_GB2312" w:eastAsia="仿宋_GB2312" w:hAnsi="宋体"/>
                <w:b/>
                <w:color w:val="FF0000"/>
                <w:spacing w:val="11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15.25pt;width:442.85pt;height:39pt;z-index:251660288" fillcolor="#f30" strokecolor="red" strokeweight="1pt">
                  <v:textpath style="font-family:&quot;宋体&quot;;font-weight:bold" trim="t" fitpath="t" string="南海开放大学文件"/>
                </v:shape>
              </w:pict>
            </w:r>
          </w:p>
        </w:tc>
        <w:tc>
          <w:tcPr>
            <w:tcW w:w="989" w:type="dxa"/>
            <w:vMerge w:val="restart"/>
            <w:vAlign w:val="center"/>
          </w:tcPr>
          <w:p w:rsidR="00F1110E" w:rsidRDefault="00F1110E" w:rsidP="00AB07BE">
            <w:pPr>
              <w:spacing w:line="720" w:lineRule="exact"/>
              <w:rPr>
                <w:rFonts w:ascii="仿宋_GB2312" w:eastAsia="仿宋_GB2312" w:hAnsi="宋体"/>
                <w:b/>
                <w:color w:val="FF0000"/>
                <w:sz w:val="72"/>
                <w:szCs w:val="72"/>
              </w:rPr>
            </w:pPr>
          </w:p>
        </w:tc>
      </w:tr>
      <w:tr w:rsidR="00F1110E" w:rsidTr="00AB07BE">
        <w:trPr>
          <w:trHeight w:val="1021"/>
          <w:jc w:val="center"/>
        </w:trPr>
        <w:tc>
          <w:tcPr>
            <w:tcW w:w="8438" w:type="dxa"/>
            <w:vAlign w:val="center"/>
          </w:tcPr>
          <w:p w:rsidR="00F1110E" w:rsidRDefault="00F1110E" w:rsidP="00AB07BE">
            <w:pPr>
              <w:jc w:val="center"/>
              <w:rPr>
                <w:color w:val="000000"/>
                <w:sz w:val="36"/>
              </w:rPr>
            </w:pPr>
            <w:bookmarkStart w:id="0" w:name="_GoBack"/>
            <w:bookmarkEnd w:id="0"/>
          </w:p>
          <w:p w:rsidR="00F1110E" w:rsidRDefault="00F1110E" w:rsidP="00AB07BE">
            <w:pPr>
              <w:jc w:val="center"/>
              <w:rPr>
                <w:color w:val="000000"/>
                <w:sz w:val="36"/>
              </w:rPr>
            </w:pPr>
            <w:r>
              <w:rPr>
                <w:rFonts w:hint="eastAsia"/>
                <w:color w:val="000000"/>
                <w:sz w:val="36"/>
              </w:rPr>
              <w:t>南开</w:t>
            </w:r>
            <w:r>
              <w:rPr>
                <w:rFonts w:hint="eastAsia"/>
                <w:sz w:val="36"/>
              </w:rPr>
              <w:t>〔</w:t>
            </w:r>
            <w:r>
              <w:rPr>
                <w:rFonts w:hint="eastAsia"/>
                <w:color w:val="000000"/>
                <w:sz w:val="36"/>
              </w:rPr>
              <w:t>2021</w:t>
            </w:r>
            <w:r>
              <w:rPr>
                <w:rFonts w:hint="eastAsia"/>
                <w:sz w:val="36"/>
              </w:rPr>
              <w:t>〕</w:t>
            </w:r>
            <w:r>
              <w:rPr>
                <w:rFonts w:hint="eastAsia"/>
                <w:color w:val="000000"/>
                <w:sz w:val="36"/>
              </w:rPr>
              <w:t>02</w:t>
            </w:r>
            <w:r>
              <w:rPr>
                <w:rFonts w:hint="eastAsia"/>
                <w:color w:val="000000"/>
                <w:sz w:val="36"/>
              </w:rPr>
              <w:t>号</w:t>
            </w:r>
          </w:p>
          <w:tbl>
            <w:tblPr>
              <w:tblpPr w:leftFromText="180" w:rightFromText="180" w:vertAnchor="text" w:horzAnchor="margin" w:tblpY="134"/>
              <w:tblOverlap w:val="never"/>
              <w:tblW w:w="8744"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tblPr>
            <w:tblGrid>
              <w:gridCol w:w="8744"/>
            </w:tblGrid>
            <w:tr w:rsidR="00F1110E" w:rsidTr="00AB07BE">
              <w:trPr>
                <w:trHeight w:val="472"/>
              </w:trPr>
              <w:tc>
                <w:tcPr>
                  <w:tcW w:w="8744" w:type="dxa"/>
                  <w:tcBorders>
                    <w:left w:val="nil"/>
                    <w:bottom w:val="nil"/>
                    <w:right w:val="nil"/>
                  </w:tcBorders>
                </w:tcPr>
                <w:p w:rsidR="00F1110E" w:rsidRDefault="00F1110E" w:rsidP="00AB07BE">
                  <w:pPr>
                    <w:jc w:val="center"/>
                    <w:rPr>
                      <w:rFonts w:ascii="黑体" w:eastAsia="黑体" w:hAnsi="华文中宋"/>
                      <w:b/>
                      <w:snapToGrid w:val="0"/>
                      <w:kern w:val="0"/>
                      <w:sz w:val="11"/>
                      <w:szCs w:val="11"/>
                    </w:rPr>
                  </w:pPr>
                </w:p>
                <w:p w:rsidR="00F1110E" w:rsidRDefault="00F1110E" w:rsidP="00AB07BE">
                  <w:pPr>
                    <w:ind w:firstLineChars="358" w:firstLine="1432"/>
                    <w:rPr>
                      <w:rFonts w:ascii="黑体" w:eastAsia="黑体"/>
                      <w:spacing w:val="-20"/>
                      <w:sz w:val="44"/>
                      <w:szCs w:val="44"/>
                    </w:rPr>
                  </w:pPr>
                  <w:r>
                    <w:rPr>
                      <w:rFonts w:ascii="黑体" w:eastAsia="黑体" w:hint="eastAsia"/>
                      <w:spacing w:val="-20"/>
                      <w:sz w:val="44"/>
                      <w:szCs w:val="44"/>
                    </w:rPr>
                    <w:t>关于我校中层行政职务任免的通知</w:t>
                  </w:r>
                </w:p>
              </w:tc>
            </w:tr>
          </w:tbl>
          <w:p w:rsidR="00F1110E" w:rsidRDefault="00F1110E" w:rsidP="00AB07BE">
            <w:pPr>
              <w:spacing w:line="720" w:lineRule="exact"/>
              <w:ind w:leftChars="35" w:left="163" w:hangingChars="18" w:hanging="90"/>
              <w:rPr>
                <w:rFonts w:ascii="仿宋_GB2312" w:eastAsia="仿宋_GB2312" w:hAnsi="宋体"/>
                <w:b/>
                <w:color w:val="FF0000"/>
                <w:spacing w:val="-110"/>
                <w:sz w:val="72"/>
                <w:szCs w:val="72"/>
              </w:rPr>
            </w:pPr>
          </w:p>
        </w:tc>
        <w:tc>
          <w:tcPr>
            <w:tcW w:w="989" w:type="dxa"/>
            <w:vMerge/>
          </w:tcPr>
          <w:p w:rsidR="00F1110E" w:rsidRDefault="00F1110E" w:rsidP="00AB07BE">
            <w:pPr>
              <w:spacing w:line="300" w:lineRule="exact"/>
              <w:ind w:firstLineChars="75" w:firstLine="540"/>
              <w:jc w:val="center"/>
              <w:rPr>
                <w:rFonts w:ascii="仿宋_GB2312" w:eastAsia="仿宋_GB2312" w:hAnsi="宋体"/>
                <w:b/>
                <w:color w:val="FF0000"/>
                <w:sz w:val="72"/>
                <w:szCs w:val="72"/>
              </w:rPr>
            </w:pPr>
          </w:p>
        </w:tc>
      </w:tr>
    </w:tbl>
    <w:p w:rsidR="00F1110E" w:rsidRDefault="00F1110E" w:rsidP="00F1110E">
      <w:pPr>
        <w:jc w:val="center"/>
        <w:rPr>
          <w:color w:val="000000"/>
          <w:sz w:val="18"/>
          <w:szCs w:val="18"/>
        </w:rPr>
      </w:pPr>
    </w:p>
    <w:p w:rsidR="00F1110E" w:rsidRDefault="00F1110E" w:rsidP="00F1110E">
      <w:pPr>
        <w:spacing w:line="360" w:lineRule="auto"/>
        <w:ind w:firstLineChars="185" w:firstLine="592"/>
        <w:rPr>
          <w:rFonts w:ascii="仿宋_GB2312" w:eastAsia="仿宋_GB2312"/>
          <w:sz w:val="32"/>
          <w:szCs w:val="32"/>
        </w:rPr>
      </w:pPr>
    </w:p>
    <w:p w:rsidR="00F1110E" w:rsidRDefault="00F1110E" w:rsidP="00F1110E">
      <w:pPr>
        <w:pStyle w:val="a3"/>
        <w:snapToGrid w:val="0"/>
        <w:spacing w:after="0" w:line="360" w:lineRule="auto"/>
        <w:ind w:leftChars="0" w:left="0" w:firstLineChars="200" w:firstLine="640"/>
        <w:rPr>
          <w:rFonts w:ascii="仿宋" w:eastAsia="仿宋" w:hAnsi="仿宋"/>
          <w:sz w:val="32"/>
          <w:szCs w:val="32"/>
        </w:rPr>
      </w:pPr>
      <w:r>
        <w:rPr>
          <w:rFonts w:ascii="仿宋" w:eastAsia="仿宋" w:hAnsi="仿宋" w:hint="eastAsia"/>
          <w:sz w:val="32"/>
          <w:szCs w:val="32"/>
        </w:rPr>
        <w:t>根据南海区教育局关于区直学校中层领导职位资格选聘上岗工作指导意见，结合我校实际情况，制定了《南海开放大学中层行政岗位人员选聘工作方案》。</w:t>
      </w:r>
    </w:p>
    <w:p w:rsidR="00F1110E" w:rsidRDefault="00F1110E" w:rsidP="00F1110E">
      <w:pPr>
        <w:pStyle w:val="a3"/>
        <w:snapToGrid w:val="0"/>
        <w:spacing w:after="0" w:line="360" w:lineRule="auto"/>
        <w:ind w:leftChars="0" w:left="0" w:firstLineChars="200" w:firstLine="640"/>
        <w:rPr>
          <w:rFonts w:ascii="仿宋" w:eastAsia="仿宋" w:hAnsi="仿宋"/>
          <w:sz w:val="32"/>
          <w:szCs w:val="32"/>
        </w:rPr>
      </w:pPr>
      <w:r>
        <w:rPr>
          <w:rFonts w:ascii="仿宋" w:eastAsia="仿宋" w:hAnsi="仿宋" w:hint="eastAsia"/>
          <w:sz w:val="32"/>
          <w:szCs w:val="32"/>
        </w:rPr>
        <w:t>本届中层行政选聘增设2个岗位，通过意向调查、</w:t>
      </w:r>
      <w:r>
        <w:rPr>
          <w:rFonts w:ascii="仿宋" w:eastAsia="仿宋" w:hAnsi="仿宋"/>
          <w:sz w:val="32"/>
          <w:szCs w:val="32"/>
        </w:rPr>
        <w:t>个别谈话推荐</w:t>
      </w:r>
      <w:r>
        <w:rPr>
          <w:rFonts w:ascii="仿宋" w:eastAsia="仿宋" w:hAnsi="仿宋" w:hint="eastAsia"/>
          <w:sz w:val="32"/>
          <w:szCs w:val="32"/>
        </w:rPr>
        <w:t>、</w:t>
      </w:r>
      <w:r>
        <w:rPr>
          <w:rFonts w:ascii="仿宋" w:eastAsia="仿宋" w:hAnsi="仿宋"/>
          <w:sz w:val="32"/>
          <w:szCs w:val="32"/>
        </w:rPr>
        <w:t>会议推荐</w:t>
      </w:r>
      <w:r>
        <w:rPr>
          <w:rFonts w:ascii="仿宋" w:eastAsia="仿宋" w:hAnsi="仿宋" w:hint="eastAsia"/>
          <w:sz w:val="32"/>
          <w:szCs w:val="32"/>
        </w:rPr>
        <w:t>、</w:t>
      </w:r>
      <w:r>
        <w:rPr>
          <w:rFonts w:ascii="仿宋" w:eastAsia="仿宋" w:hAnsi="仿宋"/>
          <w:sz w:val="32"/>
          <w:szCs w:val="32"/>
        </w:rPr>
        <w:t>民主测评</w:t>
      </w:r>
      <w:r>
        <w:rPr>
          <w:rFonts w:ascii="仿宋" w:eastAsia="仿宋" w:hAnsi="仿宋" w:hint="eastAsia"/>
          <w:sz w:val="32"/>
          <w:szCs w:val="32"/>
        </w:rPr>
        <w:t>、</w:t>
      </w:r>
      <w:r>
        <w:rPr>
          <w:rFonts w:ascii="仿宋" w:eastAsia="仿宋" w:hAnsi="仿宋"/>
          <w:sz w:val="32"/>
          <w:szCs w:val="32"/>
        </w:rPr>
        <w:t>谈话考察</w:t>
      </w:r>
      <w:r>
        <w:rPr>
          <w:rFonts w:ascii="仿宋" w:eastAsia="仿宋" w:hAnsi="仿宋" w:hint="eastAsia"/>
          <w:sz w:val="32"/>
          <w:szCs w:val="32"/>
        </w:rPr>
        <w:t>、校内公示等环节，经学校党委研究，并报区教育局审批，决定以下同志任我校中层行政岗位人选：</w:t>
      </w:r>
    </w:p>
    <w:p w:rsidR="00F1110E" w:rsidRPr="00D832F1" w:rsidRDefault="00F1110E" w:rsidP="00F1110E">
      <w:pPr>
        <w:spacing w:line="360" w:lineRule="auto"/>
        <w:ind w:firstLineChars="200" w:firstLine="640"/>
        <w:rPr>
          <w:rFonts w:ascii="仿宋" w:eastAsia="仿宋" w:hAnsi="仿宋"/>
          <w:sz w:val="32"/>
          <w:szCs w:val="32"/>
        </w:rPr>
      </w:pPr>
      <w:r w:rsidRPr="00D832F1">
        <w:rPr>
          <w:rFonts w:ascii="仿宋" w:eastAsia="仿宋" w:hAnsi="仿宋" w:hint="eastAsia"/>
          <w:sz w:val="32"/>
          <w:szCs w:val="32"/>
        </w:rPr>
        <w:t>陈诚同志任汽车工程学院学生处副主任</w:t>
      </w:r>
    </w:p>
    <w:p w:rsidR="00F1110E" w:rsidRPr="00D832F1" w:rsidRDefault="00F1110E" w:rsidP="00F1110E">
      <w:pPr>
        <w:spacing w:line="360" w:lineRule="auto"/>
        <w:ind w:firstLineChars="200" w:firstLine="640"/>
        <w:rPr>
          <w:rFonts w:ascii="仿宋" w:eastAsia="仿宋" w:hAnsi="仿宋"/>
          <w:sz w:val="32"/>
          <w:szCs w:val="32"/>
        </w:rPr>
      </w:pPr>
      <w:r w:rsidRPr="00D832F1">
        <w:rPr>
          <w:rFonts w:ascii="仿宋" w:eastAsia="仿宋" w:hAnsi="仿宋" w:hint="eastAsia"/>
          <w:sz w:val="32"/>
          <w:szCs w:val="32"/>
        </w:rPr>
        <w:t>梁柱廷同志任总务处副主任兼党政办公室副主任</w:t>
      </w:r>
    </w:p>
    <w:p w:rsidR="00F1110E" w:rsidRDefault="00F1110E" w:rsidP="00F1110E">
      <w:pPr>
        <w:spacing w:line="360" w:lineRule="auto"/>
        <w:ind w:firstLineChars="200" w:firstLine="640"/>
        <w:rPr>
          <w:rFonts w:ascii="仿宋" w:eastAsia="仿宋" w:hAnsi="仿宋" w:hint="eastAsia"/>
          <w:sz w:val="32"/>
          <w:szCs w:val="32"/>
        </w:rPr>
      </w:pPr>
      <w:r w:rsidRPr="00D832F1">
        <w:rPr>
          <w:rFonts w:ascii="仿宋" w:eastAsia="仿宋" w:hAnsi="仿宋" w:hint="eastAsia"/>
          <w:sz w:val="32"/>
          <w:szCs w:val="32"/>
        </w:rPr>
        <w:t>陈应海同志调任工商学院学生处副主任</w:t>
      </w:r>
    </w:p>
    <w:p w:rsidR="00F1110E" w:rsidRDefault="00F1110E" w:rsidP="00F1110E">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郭涛荣同志不再担任总务处副主任职务</w:t>
      </w:r>
    </w:p>
    <w:p w:rsidR="00F1110E" w:rsidRPr="00D832F1" w:rsidRDefault="00F1110E" w:rsidP="00F1110E">
      <w:pPr>
        <w:spacing w:line="360" w:lineRule="auto"/>
        <w:ind w:firstLineChars="200" w:firstLine="640"/>
        <w:rPr>
          <w:rFonts w:ascii="仿宋" w:eastAsia="仿宋" w:hAnsi="仿宋"/>
          <w:sz w:val="32"/>
          <w:szCs w:val="32"/>
        </w:rPr>
      </w:pPr>
      <w:r>
        <w:rPr>
          <w:rFonts w:ascii="仿宋" w:eastAsia="仿宋" w:hAnsi="仿宋" w:hint="eastAsia"/>
          <w:sz w:val="32"/>
          <w:szCs w:val="32"/>
        </w:rPr>
        <w:t>上述任免从2021年4月执行。</w:t>
      </w:r>
    </w:p>
    <w:p w:rsidR="00F1110E" w:rsidRDefault="00F1110E" w:rsidP="00F1110E">
      <w:pPr>
        <w:spacing w:line="360" w:lineRule="auto"/>
      </w:pPr>
    </w:p>
    <w:p w:rsidR="00F1110E" w:rsidRPr="008F5D2C" w:rsidRDefault="00F1110E" w:rsidP="00F1110E">
      <w:pPr>
        <w:spacing w:line="360" w:lineRule="auto"/>
        <w:ind w:firstLineChars="1600" w:firstLine="5120"/>
        <w:rPr>
          <w:rFonts w:ascii="仿宋" w:eastAsia="仿宋" w:hAnsi="仿宋"/>
          <w:sz w:val="32"/>
          <w:szCs w:val="32"/>
        </w:rPr>
      </w:pPr>
      <w:r w:rsidRPr="008F5D2C">
        <w:rPr>
          <w:rFonts w:ascii="仿宋" w:eastAsia="仿宋" w:hAnsi="仿宋" w:hint="eastAsia"/>
          <w:sz w:val="32"/>
          <w:szCs w:val="32"/>
        </w:rPr>
        <w:t>南海开放大学</w:t>
      </w:r>
    </w:p>
    <w:p w:rsidR="00F1110E" w:rsidRPr="008F5D2C" w:rsidRDefault="00F1110E" w:rsidP="00F1110E">
      <w:pPr>
        <w:spacing w:line="360" w:lineRule="auto"/>
        <w:ind w:firstLineChars="1350" w:firstLine="4320"/>
        <w:rPr>
          <w:rFonts w:ascii="仿宋" w:eastAsia="仿宋" w:hAnsi="仿宋"/>
          <w:sz w:val="32"/>
          <w:szCs w:val="32"/>
        </w:rPr>
      </w:pPr>
      <w:r w:rsidRPr="008F5D2C">
        <w:rPr>
          <w:rFonts w:ascii="仿宋" w:eastAsia="仿宋" w:hAnsi="仿宋" w:hint="eastAsia"/>
          <w:sz w:val="32"/>
          <w:szCs w:val="32"/>
        </w:rPr>
        <w:t>二〇二</w:t>
      </w:r>
      <w:r>
        <w:rPr>
          <w:rFonts w:ascii="仿宋" w:eastAsia="仿宋" w:hAnsi="仿宋" w:hint="eastAsia"/>
          <w:sz w:val="32"/>
          <w:szCs w:val="32"/>
        </w:rPr>
        <w:t>一</w:t>
      </w:r>
      <w:r w:rsidRPr="008F5D2C">
        <w:rPr>
          <w:rFonts w:ascii="仿宋" w:eastAsia="仿宋" w:hAnsi="仿宋" w:hint="eastAsia"/>
          <w:sz w:val="32"/>
          <w:szCs w:val="32"/>
        </w:rPr>
        <w:t>年</w:t>
      </w:r>
      <w:r>
        <w:rPr>
          <w:rFonts w:ascii="仿宋" w:eastAsia="仿宋" w:hAnsi="仿宋" w:hint="eastAsia"/>
          <w:sz w:val="32"/>
          <w:szCs w:val="32"/>
        </w:rPr>
        <w:t>三</w:t>
      </w:r>
      <w:r w:rsidRPr="008F5D2C">
        <w:rPr>
          <w:rFonts w:ascii="仿宋" w:eastAsia="仿宋" w:hAnsi="仿宋" w:hint="eastAsia"/>
          <w:sz w:val="32"/>
          <w:szCs w:val="32"/>
        </w:rPr>
        <w:t>月</w:t>
      </w:r>
      <w:r>
        <w:rPr>
          <w:rFonts w:ascii="仿宋" w:eastAsia="仿宋" w:hAnsi="仿宋" w:hint="eastAsia"/>
          <w:sz w:val="32"/>
          <w:szCs w:val="32"/>
        </w:rPr>
        <w:t>二十六</w:t>
      </w:r>
      <w:r w:rsidRPr="008F5D2C">
        <w:rPr>
          <w:rFonts w:ascii="仿宋" w:eastAsia="仿宋" w:hAnsi="仿宋" w:hint="eastAsia"/>
          <w:sz w:val="32"/>
          <w:szCs w:val="32"/>
        </w:rPr>
        <w:t>日</w:t>
      </w:r>
    </w:p>
    <w:p w:rsidR="00F1110E" w:rsidRDefault="00F1110E" w:rsidP="00F1110E">
      <w:pPr>
        <w:spacing w:line="360" w:lineRule="auto"/>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p w:rsidR="00F1110E" w:rsidRDefault="00F1110E" w:rsidP="00F1110E">
      <w:pPr>
        <w:spacing w:line="460" w:lineRule="exact"/>
        <w:jc w:val="right"/>
        <w:rPr>
          <w:rFonts w:ascii="仿宋_GB2312" w:eastAsia="仿宋_GB2312"/>
          <w:sz w:val="32"/>
          <w:szCs w:val="32"/>
        </w:rPr>
      </w:pPr>
    </w:p>
    <w:tbl>
      <w:tblPr>
        <w:tblW w:w="0" w:type="auto"/>
        <w:tblBorders>
          <w:insideH w:val="single" w:sz="4" w:space="0" w:color="auto"/>
          <w:insideV w:val="single" w:sz="4" w:space="0" w:color="auto"/>
        </w:tblBorders>
        <w:tblLook w:val="04A0"/>
      </w:tblPr>
      <w:tblGrid>
        <w:gridCol w:w="8522"/>
      </w:tblGrid>
      <w:tr w:rsidR="00F1110E" w:rsidTr="00AB07BE">
        <w:trPr>
          <w:trHeight w:hRule="exact" w:val="567"/>
        </w:trPr>
        <w:tc>
          <w:tcPr>
            <w:tcW w:w="9854" w:type="dxa"/>
          </w:tcPr>
          <w:p w:rsidR="00F1110E" w:rsidRDefault="00F1110E" w:rsidP="00AB07BE">
            <w:pPr>
              <w:spacing w:line="460" w:lineRule="exact"/>
              <w:rPr>
                <w:rFonts w:ascii="黑体" w:eastAsia="黑体"/>
                <w:b/>
                <w:bCs/>
                <w:sz w:val="32"/>
              </w:rPr>
            </w:pPr>
            <w:r>
              <w:rPr>
                <w:rFonts w:ascii="黑体" w:eastAsia="黑体" w:hint="eastAsia"/>
                <w:b/>
                <w:bCs/>
                <w:sz w:val="32"/>
              </w:rPr>
              <w:t>主题词：学校中层  职务  任免   通知</w:t>
            </w:r>
          </w:p>
        </w:tc>
      </w:tr>
      <w:tr w:rsidR="00F1110E" w:rsidTr="00AB07BE">
        <w:trPr>
          <w:trHeight w:hRule="exact" w:val="567"/>
        </w:trPr>
        <w:tc>
          <w:tcPr>
            <w:tcW w:w="9854" w:type="dxa"/>
          </w:tcPr>
          <w:p w:rsidR="00F1110E" w:rsidRDefault="00F1110E" w:rsidP="00AB07BE">
            <w:pPr>
              <w:spacing w:line="460" w:lineRule="exact"/>
              <w:rPr>
                <w:rFonts w:ascii="黑体" w:eastAsia="黑体"/>
                <w:b/>
                <w:bCs/>
                <w:sz w:val="32"/>
              </w:rPr>
            </w:pPr>
            <w:r>
              <w:rPr>
                <w:rFonts w:ascii="仿宋_GB2312" w:eastAsia="仿宋_GB2312" w:hint="eastAsia"/>
                <w:sz w:val="32"/>
              </w:rPr>
              <w:t>抄报：南海区教育局</w:t>
            </w:r>
          </w:p>
        </w:tc>
      </w:tr>
      <w:tr w:rsidR="00F1110E" w:rsidTr="00AB07BE">
        <w:trPr>
          <w:trHeight w:hRule="exact" w:val="567"/>
        </w:trPr>
        <w:tc>
          <w:tcPr>
            <w:tcW w:w="9854" w:type="dxa"/>
          </w:tcPr>
          <w:p w:rsidR="00F1110E" w:rsidRDefault="00F1110E" w:rsidP="00AB07BE">
            <w:pPr>
              <w:spacing w:line="460" w:lineRule="exact"/>
              <w:rPr>
                <w:rFonts w:ascii="黑体" w:eastAsia="黑体"/>
                <w:b/>
                <w:bCs/>
                <w:sz w:val="32"/>
              </w:rPr>
            </w:pPr>
            <w:r>
              <w:rPr>
                <w:rFonts w:ascii="仿宋_GB2312" w:eastAsia="仿宋_GB2312" w:hint="eastAsia"/>
                <w:sz w:val="32"/>
              </w:rPr>
              <w:t>发至：校领导  各处（科）室</w:t>
            </w:r>
          </w:p>
        </w:tc>
      </w:tr>
      <w:tr w:rsidR="00F1110E" w:rsidTr="00AB07BE">
        <w:trPr>
          <w:trHeight w:hRule="exact" w:val="567"/>
        </w:trPr>
        <w:tc>
          <w:tcPr>
            <w:tcW w:w="9854" w:type="dxa"/>
          </w:tcPr>
          <w:p w:rsidR="00F1110E" w:rsidRDefault="00F1110E" w:rsidP="00AB07BE">
            <w:pPr>
              <w:spacing w:line="460" w:lineRule="exact"/>
              <w:rPr>
                <w:rFonts w:ascii="黑体" w:eastAsia="黑体"/>
                <w:b/>
                <w:bCs/>
                <w:sz w:val="32"/>
              </w:rPr>
            </w:pPr>
            <w:r>
              <w:rPr>
                <w:rFonts w:ascii="仿宋_GB2312" w:eastAsia="仿宋_GB2312" w:hint="eastAsia"/>
                <w:sz w:val="32"/>
              </w:rPr>
              <w:t>南海开放大学</w:t>
            </w:r>
          </w:p>
        </w:tc>
      </w:tr>
      <w:tr w:rsidR="00F1110E" w:rsidTr="00AB07BE">
        <w:trPr>
          <w:trHeight w:hRule="exact" w:val="567"/>
        </w:trPr>
        <w:tc>
          <w:tcPr>
            <w:tcW w:w="9854" w:type="dxa"/>
          </w:tcPr>
          <w:p w:rsidR="00F1110E" w:rsidRDefault="00F1110E" w:rsidP="00AB07BE">
            <w:pPr>
              <w:spacing w:line="460" w:lineRule="exact"/>
              <w:ind w:right="640"/>
              <w:jc w:val="left"/>
              <w:rPr>
                <w:rFonts w:ascii="黑体" w:eastAsia="黑体"/>
                <w:b/>
                <w:bCs/>
                <w:sz w:val="32"/>
              </w:rPr>
            </w:pPr>
            <w:r>
              <w:rPr>
                <w:rFonts w:ascii="仿宋_GB2312" w:eastAsia="仿宋_GB2312" w:hint="eastAsia"/>
                <w:sz w:val="32"/>
              </w:rPr>
              <w:lastRenderedPageBreak/>
              <w:t>印发时间：2021年3月26日    （共印20份）</w:t>
            </w:r>
          </w:p>
        </w:tc>
      </w:tr>
    </w:tbl>
    <w:p w:rsidR="00F1110E" w:rsidRDefault="00F1110E" w:rsidP="00F1110E"/>
    <w:p w:rsidR="00A211EC" w:rsidRDefault="00A211EC"/>
    <w:sectPr w:rsidR="00A211EC" w:rsidSect="006C0A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110E"/>
    <w:rsid w:val="00A211EC"/>
    <w:rsid w:val="00F11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F1110E"/>
    <w:pPr>
      <w:spacing w:after="120"/>
      <w:ind w:leftChars="200" w:left="420"/>
    </w:pPr>
  </w:style>
  <w:style w:type="character" w:customStyle="1" w:styleId="Char">
    <w:name w:val="正文文本缩进 Char"/>
    <w:basedOn w:val="a0"/>
    <w:link w:val="a3"/>
    <w:qFormat/>
    <w:rsid w:val="00F1110E"/>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2021-04-02T02:44:00Z</cp:lastPrinted>
  <dcterms:created xsi:type="dcterms:W3CDTF">2021-04-02T02:43:00Z</dcterms:created>
  <dcterms:modified xsi:type="dcterms:W3CDTF">2021-04-02T02:51:00Z</dcterms:modified>
</cp:coreProperties>
</file>