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E8C5">
      <w:pPr>
        <w:jc w:val="center"/>
      </w:pPr>
      <w:r>
        <w:rPr>
          <w:b/>
          <w:sz w:val="30"/>
        </w:rPr>
        <w:br w:type="textWrapping"/>
      </w:r>
      <w:r>
        <w:rPr>
          <w:sz w:val="30"/>
        </w:rPr>
        <w:t>高级财务会计 · 第七章 综合练习</w:t>
      </w:r>
    </w:p>
    <w:p w14:paraId="7D78C88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一、单项选择题（每题2分，共28分）</w:t>
      </w:r>
      <w:r>
        <w:rPr>
          <w:rFonts w:hint="eastAsia" w:ascii="宋体" w:hAnsi="宋体" w:eastAsia="宋体" w:cs="宋体"/>
          <w:sz w:val="24"/>
          <w:szCs w:val="24"/>
        </w:rPr>
        <w:br w:type="textWrapping"/>
      </w:r>
      <w:r>
        <w:rPr>
          <w:rFonts w:hint="eastAsia" w:ascii="宋体" w:hAnsi="宋体" w:eastAsia="宋体" w:cs="宋体"/>
          <w:sz w:val="24"/>
          <w:szCs w:val="24"/>
        </w:rPr>
        <w:t>2.交易双方分别承诺在将来某一特定时间购买和提供某种金融资产而签订的合约</w:t>
      </w:r>
    </w:p>
    <w:p w14:paraId="238AA93D">
      <w:pPr>
        <w:spacing w:line="240" w:lineRule="auto"/>
        <w:jc w:val="left"/>
        <w:rPr>
          <w:rFonts w:hint="eastAsia" w:ascii="宋体" w:hAnsi="宋体" w:eastAsia="宋体" w:cs="宋体"/>
          <w:sz w:val="24"/>
          <w:szCs w:val="24"/>
        </w:rPr>
      </w:pPr>
      <w:r>
        <w:rPr>
          <w:rFonts w:hint="eastAsia" w:ascii="宋体" w:hAnsi="宋体" w:eastAsia="宋体" w:cs="宋体"/>
          <w:sz w:val="24"/>
          <w:szCs w:val="24"/>
        </w:rPr>
        <w:t>A.远期合同</w:t>
      </w:r>
      <w:r>
        <w:rPr>
          <w:rFonts w:hint="eastAsia" w:ascii="宋体" w:hAnsi="宋体" w:eastAsia="宋体" w:cs="宋体"/>
          <w:sz w:val="24"/>
          <w:szCs w:val="24"/>
        </w:rPr>
        <w:br w:type="textWrapping"/>
      </w:r>
      <w:r>
        <w:rPr>
          <w:rFonts w:hint="eastAsia" w:ascii="宋体" w:hAnsi="宋体" w:eastAsia="宋体" w:cs="宋体"/>
          <w:sz w:val="24"/>
          <w:szCs w:val="24"/>
        </w:rPr>
        <w:t>B.期货合同</w:t>
      </w:r>
      <w:r>
        <w:rPr>
          <w:rFonts w:hint="eastAsia" w:ascii="宋体" w:hAnsi="宋体" w:eastAsia="宋体" w:cs="宋体"/>
          <w:sz w:val="24"/>
          <w:szCs w:val="24"/>
        </w:rPr>
        <w:br w:type="textWrapping"/>
      </w:r>
      <w:r>
        <w:rPr>
          <w:rFonts w:hint="eastAsia" w:ascii="宋体" w:hAnsi="宋体" w:eastAsia="宋体" w:cs="宋体"/>
          <w:sz w:val="24"/>
          <w:szCs w:val="24"/>
        </w:rPr>
        <w:t>C.期权合同</w:t>
      </w:r>
      <w:r>
        <w:rPr>
          <w:rFonts w:hint="eastAsia" w:ascii="宋体" w:hAnsi="宋体" w:eastAsia="宋体" w:cs="宋体"/>
          <w:sz w:val="24"/>
          <w:szCs w:val="24"/>
        </w:rPr>
        <w:br w:type="textWrapping"/>
      </w:r>
      <w:r>
        <w:rPr>
          <w:rFonts w:hint="eastAsia" w:ascii="宋体" w:hAnsi="宋体" w:eastAsia="宋体" w:cs="宋体"/>
          <w:sz w:val="24"/>
          <w:szCs w:val="24"/>
        </w:rPr>
        <w:t>D.汇率互换</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远期合同是交易双方分别承诺在将来某一特定时间购买和提供某种金融资产而签订的合约，是最简单的一种衍生金融工具。远期合同中的交易对象虽然在未来交割，但交易对象的数量、规格、交割时间和交割价格都是在合同中事先确定的。远期合同签订后，双方都必须承担合同中规定的义务，既按合同条款届时办理交易对象的交割。远期合同属于非标准化的合约，由交易双方直接协商后签订或通过经纪人协商签订。</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远期合同是交易双方分别承诺在将来某一特定时间购买和提供某种金融资产而签订的合约，是最简单的一种衍生金融工具。远期合同中的交易对象虽然在未来交割，但交易对象的数量、规格、交割时间和交割价格都是在合同中事先确定的。远期合同签订后，双方都必须承担合同中规定的义务，既按合同条款届时办理交易对象的交割。远期合同属于非标准化的合约，由交易双方直接协商后签订或通过经纪人协商签订。</w:t>
      </w:r>
      <w:r>
        <w:rPr>
          <w:rFonts w:hint="eastAsia" w:ascii="宋体" w:hAnsi="宋体" w:eastAsia="宋体" w:cs="宋体"/>
          <w:sz w:val="24"/>
          <w:szCs w:val="24"/>
        </w:rPr>
        <w:br w:type="textWrapping"/>
      </w:r>
    </w:p>
    <w:p w14:paraId="628E8B4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3.远期合同订立之后，交易对象市场价格高于合同订价时，将会（）。</w:t>
      </w:r>
    </w:p>
    <w:p w14:paraId="09429567">
      <w:pPr>
        <w:spacing w:line="240" w:lineRule="auto"/>
        <w:jc w:val="left"/>
        <w:rPr>
          <w:rFonts w:hint="eastAsia" w:ascii="宋体" w:hAnsi="宋体" w:eastAsia="宋体" w:cs="宋体"/>
          <w:sz w:val="24"/>
          <w:szCs w:val="24"/>
        </w:rPr>
      </w:pPr>
      <w:r>
        <w:rPr>
          <w:rFonts w:hint="eastAsia" w:ascii="宋体" w:hAnsi="宋体" w:eastAsia="宋体" w:cs="宋体"/>
          <w:sz w:val="24"/>
          <w:szCs w:val="24"/>
        </w:rPr>
        <w:t>A.有利于卖方</w:t>
      </w:r>
      <w:r>
        <w:rPr>
          <w:rFonts w:hint="eastAsia" w:ascii="宋体" w:hAnsi="宋体" w:eastAsia="宋体" w:cs="宋体"/>
          <w:sz w:val="24"/>
          <w:szCs w:val="24"/>
        </w:rPr>
        <w:br w:type="textWrapping"/>
      </w:r>
      <w:r>
        <w:rPr>
          <w:rFonts w:hint="eastAsia" w:ascii="宋体" w:hAnsi="宋体" w:eastAsia="宋体" w:cs="宋体"/>
          <w:sz w:val="24"/>
          <w:szCs w:val="24"/>
        </w:rPr>
        <w:t>B.有利于买方</w:t>
      </w:r>
      <w:r>
        <w:rPr>
          <w:rFonts w:hint="eastAsia" w:ascii="宋体" w:hAnsi="宋体" w:eastAsia="宋体" w:cs="宋体"/>
          <w:sz w:val="24"/>
          <w:szCs w:val="24"/>
        </w:rPr>
        <w:br w:type="textWrapping"/>
      </w:r>
      <w:r>
        <w:rPr>
          <w:rFonts w:hint="eastAsia" w:ascii="宋体" w:hAnsi="宋体" w:eastAsia="宋体" w:cs="宋体"/>
          <w:sz w:val="24"/>
          <w:szCs w:val="24"/>
        </w:rPr>
        <w:t>C.有利于双方</w:t>
      </w:r>
      <w:r>
        <w:rPr>
          <w:rFonts w:hint="eastAsia" w:ascii="宋体" w:hAnsi="宋体" w:eastAsia="宋体" w:cs="宋体"/>
          <w:sz w:val="24"/>
          <w:szCs w:val="24"/>
        </w:rPr>
        <w:br w:type="textWrapping"/>
      </w:r>
      <w:r>
        <w:rPr>
          <w:rFonts w:hint="eastAsia" w:ascii="宋体" w:hAnsi="宋体" w:eastAsia="宋体" w:cs="宋体"/>
          <w:sz w:val="24"/>
          <w:szCs w:val="24"/>
        </w:rPr>
        <w:t>D.有不利于双方</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远期合同一经订立，买卖双方在合同有效期内都拥有金融工具交换的权利和义务。这一合同一经订立，买卖双方都拥有在一定时日后按固定价格交换金融工具的权利和义务。如果金融产品市场价格上涨，超过其面值，情况则有利于买方而不利于卖方；若价格市场价格低于面值，合同产生的效果则相反。</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远期合同一经订立，买卖双方在合同有效期内都拥有金融工具交换的权利和义务。这一合同一经订立，买卖双方都拥有在一定时日后按固定价格交换金融工具的权利和义务。如果金融产品市场价格上涨，超过其面值，情况则有利于买方而不利于卖方；若价格市场价格低于面值，合同产生的效果则相反。</w:t>
      </w:r>
      <w:r>
        <w:rPr>
          <w:rFonts w:hint="eastAsia" w:ascii="宋体" w:hAnsi="宋体" w:eastAsia="宋体" w:cs="宋体"/>
          <w:sz w:val="24"/>
          <w:szCs w:val="24"/>
        </w:rPr>
        <w:br w:type="textWrapping"/>
      </w:r>
    </w:p>
    <w:p w14:paraId="77C9DC67">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4.看涨期权是指（）。</w:t>
      </w:r>
    </w:p>
    <w:p w14:paraId="5DA4DE56">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A.合约持有人无权在到期日或到期日前按合同中的协定价格购买某种资产</w:t>
      </w:r>
      <w:r>
        <w:rPr>
          <w:rFonts w:hint="eastAsia" w:ascii="宋体" w:hAnsi="宋体" w:eastAsia="宋体" w:cs="宋体"/>
          <w:sz w:val="24"/>
          <w:szCs w:val="24"/>
        </w:rPr>
        <w:br w:type="textWrapping"/>
      </w:r>
      <w:r>
        <w:rPr>
          <w:rFonts w:hint="eastAsia" w:ascii="宋体" w:hAnsi="宋体" w:eastAsia="宋体" w:cs="宋体"/>
          <w:sz w:val="24"/>
          <w:szCs w:val="24"/>
        </w:rPr>
        <w:t>B.合约持有人有权在到期日或到期日前按合同中的协定价格购买某种资产</w:t>
      </w:r>
      <w:r>
        <w:rPr>
          <w:rFonts w:hint="eastAsia" w:ascii="宋体" w:hAnsi="宋体" w:eastAsia="宋体" w:cs="宋体"/>
          <w:sz w:val="24"/>
          <w:szCs w:val="24"/>
        </w:rPr>
        <w:br w:type="textWrapping"/>
      </w:r>
      <w:r>
        <w:rPr>
          <w:rFonts w:hint="eastAsia" w:ascii="宋体" w:hAnsi="宋体" w:eastAsia="宋体" w:cs="宋体"/>
          <w:sz w:val="24"/>
          <w:szCs w:val="24"/>
        </w:rPr>
        <w:t>C.合约持有人有权在到期日或到期日前按合同中的协定价格卖出某种资产</w:t>
      </w:r>
      <w:r>
        <w:rPr>
          <w:rFonts w:hint="eastAsia" w:ascii="宋体" w:hAnsi="宋体" w:eastAsia="宋体" w:cs="宋体"/>
          <w:sz w:val="24"/>
          <w:szCs w:val="24"/>
        </w:rPr>
        <w:br w:type="textWrapping"/>
      </w:r>
      <w:r>
        <w:rPr>
          <w:rFonts w:hint="eastAsia" w:ascii="宋体" w:hAnsi="宋体" w:eastAsia="宋体" w:cs="宋体"/>
          <w:sz w:val="24"/>
          <w:szCs w:val="24"/>
        </w:rPr>
        <w:t>D.合约持有人无权在到期日或到期日前按合同中的协定价格卖出某种资产</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期权分为看涨期权和看跌期权，前者给予合约持有人在未来一定时间内以事先约定的价格购买某项资产的权利，后者则给予以约定价格出售某种资产的权力。看涨期权买方有权在到期日或到期日前按合同中的协定价格购买某种资产；卖方有义务在到期日或到期日前应买方要求按协定价格卖出某种资产。看跌期权买方有权在到期日或到期日前按合同中的协定价格卖出某种资产；卖方有义务在到期日或到期日前应买方要求按协定价格买入某种资产。</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期权分为看涨期权和看跌期权，前者给予合约持有人在未来一定时间内以事先约定的价格购买某项资产的权利，后者则给予以约定价格出售某种资产的权力。看涨期权买方有权在到期日或到期日前按合同中的协定价格购买某种资产；卖方有义务在到期日或到期日前应买方要求按协定价格卖出某种资产。看跌期权买方有权在到期日或到期日前按合同中的协定价格卖出某种资产；卖方有义务在到期日或到期日前应买方要求按协定价格买入某种资产。</w:t>
      </w:r>
      <w:r>
        <w:rPr>
          <w:rFonts w:hint="eastAsia" w:ascii="宋体" w:hAnsi="宋体" w:eastAsia="宋体" w:cs="宋体"/>
          <w:sz w:val="24"/>
          <w:szCs w:val="24"/>
        </w:rPr>
        <w:br w:type="textWrapping"/>
      </w:r>
    </w:p>
    <w:p w14:paraId="08AA305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5.利率互换是指（）</w:t>
      </w:r>
    </w:p>
    <w:p w14:paraId="5B57426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A.债务币种相同情况下，互相交换不同形式利率</w:t>
      </w:r>
      <w:r>
        <w:rPr>
          <w:rFonts w:hint="eastAsia" w:ascii="宋体" w:hAnsi="宋体" w:eastAsia="宋体" w:cs="宋体"/>
          <w:sz w:val="24"/>
          <w:szCs w:val="24"/>
        </w:rPr>
        <w:br w:type="textWrapping"/>
      </w:r>
      <w:r>
        <w:rPr>
          <w:rFonts w:hint="eastAsia" w:ascii="宋体" w:hAnsi="宋体" w:eastAsia="宋体" w:cs="宋体"/>
          <w:sz w:val="24"/>
          <w:szCs w:val="24"/>
        </w:rPr>
        <w:t>B.债务币值不同情况下，互相交换不同形式利率</w:t>
      </w:r>
      <w:r>
        <w:rPr>
          <w:rFonts w:hint="eastAsia" w:ascii="宋体" w:hAnsi="宋体" w:eastAsia="宋体" w:cs="宋体"/>
          <w:sz w:val="24"/>
          <w:szCs w:val="24"/>
        </w:rPr>
        <w:br w:type="textWrapping"/>
      </w:r>
      <w:r>
        <w:rPr>
          <w:rFonts w:hint="eastAsia" w:ascii="宋体" w:hAnsi="宋体" w:eastAsia="宋体" w:cs="宋体"/>
          <w:sz w:val="24"/>
          <w:szCs w:val="24"/>
        </w:rPr>
        <w:t>C.债务期限相同情况下，互相交换不同形式利率</w:t>
      </w:r>
      <w:r>
        <w:rPr>
          <w:rFonts w:hint="eastAsia" w:ascii="宋体" w:hAnsi="宋体" w:eastAsia="宋体" w:cs="宋体"/>
          <w:sz w:val="24"/>
          <w:szCs w:val="24"/>
        </w:rPr>
        <w:br w:type="textWrapping"/>
      </w:r>
      <w:r>
        <w:rPr>
          <w:rFonts w:hint="eastAsia" w:ascii="宋体" w:hAnsi="宋体" w:eastAsia="宋体" w:cs="宋体"/>
          <w:sz w:val="24"/>
          <w:szCs w:val="24"/>
        </w:rPr>
        <w:t>D.债务期限不同情况下，互相交换不同形式利率</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正确答案解释：【答题解析】利率互换指交易双方在债务币种一样的情况下互相交换不同形式利率。</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错误答案解释：【答题解析】利率互换指交易双方在债务币种一样的情况下互相交换不同形式利率。</w:t>
      </w:r>
      <w:r>
        <w:rPr>
          <w:rFonts w:hint="eastAsia" w:ascii="宋体" w:hAnsi="宋体" w:eastAsia="宋体" w:cs="宋体"/>
          <w:sz w:val="24"/>
          <w:szCs w:val="24"/>
        </w:rPr>
        <w:br w:type="textWrapping"/>
      </w:r>
    </w:p>
    <w:p w14:paraId="316B138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6.互换交易产生的原因是（）。</w:t>
      </w:r>
    </w:p>
    <w:p w14:paraId="5958D0D6">
      <w:pPr>
        <w:spacing w:line="240" w:lineRule="auto"/>
        <w:jc w:val="left"/>
        <w:rPr>
          <w:rFonts w:hint="eastAsia" w:ascii="宋体" w:hAnsi="宋体" w:eastAsia="宋体" w:cs="宋体"/>
          <w:sz w:val="24"/>
          <w:szCs w:val="24"/>
        </w:rPr>
      </w:pPr>
      <w:r>
        <w:rPr>
          <w:rFonts w:hint="eastAsia" w:ascii="宋体" w:hAnsi="宋体" w:eastAsia="宋体" w:cs="宋体"/>
          <w:sz w:val="24"/>
          <w:szCs w:val="24"/>
        </w:rPr>
        <w:t>A.互换双方分别在相同的货币市场上具有优势</w:t>
      </w:r>
      <w:r>
        <w:rPr>
          <w:rFonts w:hint="eastAsia" w:ascii="宋体" w:hAnsi="宋体" w:eastAsia="宋体" w:cs="宋体"/>
          <w:sz w:val="24"/>
          <w:szCs w:val="24"/>
        </w:rPr>
        <w:br w:type="textWrapping"/>
      </w:r>
      <w:r>
        <w:rPr>
          <w:rFonts w:hint="eastAsia" w:ascii="宋体" w:hAnsi="宋体" w:eastAsia="宋体" w:cs="宋体"/>
          <w:sz w:val="24"/>
          <w:szCs w:val="24"/>
        </w:rPr>
        <w:t>B.互换双方的某一方在特定货币市场上具有优势</w:t>
      </w:r>
      <w:r>
        <w:rPr>
          <w:rFonts w:hint="eastAsia" w:ascii="宋体" w:hAnsi="宋体" w:eastAsia="宋体" w:cs="宋体"/>
          <w:sz w:val="24"/>
          <w:szCs w:val="24"/>
        </w:rPr>
        <w:br w:type="textWrapping"/>
      </w:r>
      <w:r>
        <w:rPr>
          <w:rFonts w:hint="eastAsia" w:ascii="宋体" w:hAnsi="宋体" w:eastAsia="宋体" w:cs="宋体"/>
          <w:sz w:val="24"/>
          <w:szCs w:val="24"/>
        </w:rPr>
        <w:t>C.互换双方的某一方在特定货币市场上具有优势</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D.互换双方分别在不同的货币市场上具有优势</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互换交易产生的原因是互换双方分别在不同的货币市场上具有优势但需要另一种货币，而通过互换这种交易形式双方既能发挥各自的优势又能取得所需币种。互换合同实质上是由一系列远期合同构成的，从理论上讲可以直接在客户之间签订。</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互换交易产生的原因是互换双方分别在不同的货币市场上具有优势但需要另一种货币，而通过互换这种交易形式双方既能发挥各自的优势又能取得所需币种。互换合同实质上是由一系列远期合同构成的，从理论上讲可以直接在客户之间签订。</w:t>
      </w:r>
      <w:r>
        <w:rPr>
          <w:rFonts w:hint="eastAsia" w:ascii="宋体" w:hAnsi="宋体" w:eastAsia="宋体" w:cs="宋体"/>
          <w:sz w:val="24"/>
          <w:szCs w:val="24"/>
        </w:rPr>
        <w:br w:type="textWrapping"/>
      </w:r>
    </w:p>
    <w:p w14:paraId="64FCD36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7.远期合同属于未来交易，这一交易日为（）。</w:t>
      </w:r>
    </w:p>
    <w:p w14:paraId="78F7569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A.合同到期日前的某一天</w:t>
      </w:r>
      <w:r>
        <w:rPr>
          <w:rFonts w:hint="eastAsia" w:ascii="宋体" w:hAnsi="宋体" w:eastAsia="宋体" w:cs="宋体"/>
          <w:sz w:val="24"/>
          <w:szCs w:val="24"/>
        </w:rPr>
        <w:br w:type="textWrapping"/>
      </w:r>
      <w:r>
        <w:rPr>
          <w:rFonts w:hint="eastAsia" w:ascii="宋体" w:hAnsi="宋体" w:eastAsia="宋体" w:cs="宋体"/>
          <w:sz w:val="24"/>
          <w:szCs w:val="24"/>
        </w:rPr>
        <w:t>B.合同规定的到期日</w:t>
      </w:r>
      <w:r>
        <w:rPr>
          <w:rFonts w:hint="eastAsia" w:ascii="宋体" w:hAnsi="宋体" w:eastAsia="宋体" w:cs="宋体"/>
          <w:sz w:val="24"/>
          <w:szCs w:val="24"/>
        </w:rPr>
        <w:br w:type="textWrapping"/>
      </w:r>
      <w:r>
        <w:rPr>
          <w:rFonts w:hint="eastAsia" w:ascii="宋体" w:hAnsi="宋体" w:eastAsia="宋体" w:cs="宋体"/>
          <w:sz w:val="24"/>
          <w:szCs w:val="24"/>
        </w:rPr>
        <w:t>C.合同到期日后的某一天</w:t>
      </w:r>
      <w:r>
        <w:rPr>
          <w:rFonts w:hint="eastAsia" w:ascii="宋体" w:hAnsi="宋体" w:eastAsia="宋体" w:cs="宋体"/>
          <w:sz w:val="24"/>
          <w:szCs w:val="24"/>
        </w:rPr>
        <w:br w:type="textWrapping"/>
      </w:r>
      <w:r>
        <w:rPr>
          <w:rFonts w:hint="eastAsia" w:ascii="宋体" w:hAnsi="宋体" w:eastAsia="宋体" w:cs="宋体"/>
          <w:sz w:val="24"/>
          <w:szCs w:val="24"/>
        </w:rPr>
        <w:t>D.合同签订后未来一段时间</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的交易属于未来交易，通常非即时结算。例如远期合同在合同约定日进行交易，期权合同在到期日或到期日的某一日交易。需要注意的是，未来交易可能是：（1）合同规定的到期日，如远期合同；（2）合同到期日前的某一天，如美式期权；（3）未来一段时间，如利率互换是在未来一段时间内定期结算利率差额、货币互换则是在未来一段时间内定期结算利率差额，到期换回本金。</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的交易属于未来交易，通常非即时结算。例如远期合同在合同约定日进行交易，期权合同在到期日或到期日的某一日交易。需要注意的是，未来交易可能是：（1）合同规定的到期日，如远期合同；（2）合同到期日前的某一天，如美式期权；（3）未来一段时间，如利率互换是在未来一段时间内定期结算利率差额、货币互换则是在未来一段时间内定期结算利率差额，到期换回本金。</w:t>
      </w:r>
      <w:r>
        <w:rPr>
          <w:rFonts w:hint="eastAsia" w:ascii="宋体" w:hAnsi="宋体" w:eastAsia="宋体" w:cs="宋体"/>
          <w:sz w:val="24"/>
          <w:szCs w:val="24"/>
        </w:rPr>
        <w:br w:type="textWrapping"/>
      </w:r>
    </w:p>
    <w:p w14:paraId="26EB367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8.衍生工具计量通常采用的计量模式为（）。</w:t>
      </w:r>
    </w:p>
    <w:p w14:paraId="0156D0A3">
      <w:pPr>
        <w:spacing w:line="240" w:lineRule="auto"/>
        <w:jc w:val="left"/>
        <w:rPr>
          <w:rFonts w:hint="eastAsia" w:ascii="宋体" w:hAnsi="宋体" w:eastAsia="宋体" w:cs="宋体"/>
          <w:sz w:val="24"/>
          <w:szCs w:val="24"/>
        </w:rPr>
      </w:pPr>
      <w:r>
        <w:rPr>
          <w:rFonts w:hint="eastAsia" w:ascii="宋体" w:hAnsi="宋体" w:eastAsia="宋体" w:cs="宋体"/>
          <w:sz w:val="24"/>
          <w:szCs w:val="24"/>
        </w:rPr>
        <w:t>A.账面价值</w:t>
      </w:r>
      <w:r>
        <w:rPr>
          <w:rFonts w:hint="eastAsia" w:ascii="宋体" w:hAnsi="宋体" w:eastAsia="宋体" w:cs="宋体"/>
          <w:sz w:val="24"/>
          <w:szCs w:val="24"/>
        </w:rPr>
        <w:br w:type="textWrapping"/>
      </w:r>
      <w:r>
        <w:rPr>
          <w:rFonts w:hint="eastAsia" w:ascii="宋体" w:hAnsi="宋体" w:eastAsia="宋体" w:cs="宋体"/>
          <w:sz w:val="24"/>
          <w:szCs w:val="24"/>
        </w:rPr>
        <w:t>B.可变现净值</w:t>
      </w:r>
      <w:r>
        <w:rPr>
          <w:rFonts w:hint="eastAsia" w:ascii="宋体" w:hAnsi="宋体" w:eastAsia="宋体" w:cs="宋体"/>
          <w:sz w:val="24"/>
          <w:szCs w:val="24"/>
        </w:rPr>
        <w:br w:type="textWrapping"/>
      </w:r>
      <w:r>
        <w:rPr>
          <w:rFonts w:hint="eastAsia" w:ascii="宋体" w:hAnsi="宋体" w:eastAsia="宋体" w:cs="宋体"/>
          <w:sz w:val="24"/>
          <w:szCs w:val="24"/>
        </w:rPr>
        <w:t>C.历史成本</w:t>
      </w:r>
      <w:r>
        <w:rPr>
          <w:rFonts w:hint="eastAsia" w:ascii="宋体" w:hAnsi="宋体" w:eastAsia="宋体" w:cs="宋体"/>
          <w:sz w:val="24"/>
          <w:szCs w:val="24"/>
        </w:rPr>
        <w:br w:type="textWrapping"/>
      </w:r>
      <w:r>
        <w:rPr>
          <w:rFonts w:hint="eastAsia" w:ascii="宋体" w:hAnsi="宋体" w:eastAsia="宋体" w:cs="宋体"/>
          <w:sz w:val="24"/>
          <w:szCs w:val="24"/>
        </w:rPr>
        <w:t>D.公允价值</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正确答案解释：【答案解析】衍生工具不论是交易性的衍生工具还是套期保值，初始计量和期末计量都是都采用公允价值计量模式。公允价值变动差额的处理，取决于持有衍生工具的意图不同而有所差异。</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错误答案解释：【答案解析】衍生工具不论是交易性的衍生工具还是套期保值，初始计量和期末计量都是都采用公允价值计量模式。公允价值变动差额的处理，取决于持有衍生工具的意图不同而有所差异。</w:t>
      </w:r>
      <w:r>
        <w:rPr>
          <w:rFonts w:hint="eastAsia" w:ascii="宋体" w:hAnsi="宋体" w:eastAsia="宋体" w:cs="宋体"/>
          <w:sz w:val="24"/>
          <w:szCs w:val="24"/>
        </w:rPr>
        <w:br w:type="textWrapping"/>
      </w:r>
    </w:p>
    <w:p w14:paraId="161543E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9.交易性衍生工具金融资产公允价值大于账面价的差额，在计入公允价变动损益科目同时，应计入在（）科目下。</w:t>
      </w:r>
    </w:p>
    <w:p w14:paraId="51A0B404">
      <w:pPr>
        <w:spacing w:line="240" w:lineRule="auto"/>
        <w:jc w:val="left"/>
        <w:rPr>
          <w:rFonts w:hint="eastAsia" w:ascii="宋体" w:hAnsi="宋体" w:eastAsia="宋体" w:cs="宋体"/>
          <w:sz w:val="24"/>
          <w:szCs w:val="24"/>
        </w:rPr>
      </w:pPr>
      <w:r>
        <w:rPr>
          <w:rFonts w:hint="eastAsia" w:ascii="宋体" w:hAnsi="宋体" w:eastAsia="宋体" w:cs="宋体"/>
          <w:sz w:val="24"/>
          <w:szCs w:val="24"/>
        </w:rPr>
        <w:t>A.衍生工具</w:t>
      </w:r>
      <w:r>
        <w:rPr>
          <w:rFonts w:hint="eastAsia" w:ascii="宋体" w:hAnsi="宋体" w:eastAsia="宋体" w:cs="宋体"/>
          <w:sz w:val="24"/>
          <w:szCs w:val="24"/>
        </w:rPr>
        <w:br w:type="textWrapping"/>
      </w:r>
      <w:r>
        <w:rPr>
          <w:rFonts w:hint="eastAsia" w:ascii="宋体" w:hAnsi="宋体" w:eastAsia="宋体" w:cs="宋体"/>
          <w:sz w:val="24"/>
          <w:szCs w:val="24"/>
        </w:rPr>
        <w:t>B.资本公积</w:t>
      </w:r>
      <w:r>
        <w:rPr>
          <w:rFonts w:hint="eastAsia" w:ascii="宋体" w:hAnsi="宋体" w:eastAsia="宋体" w:cs="宋体"/>
          <w:sz w:val="24"/>
          <w:szCs w:val="24"/>
        </w:rPr>
        <w:br w:type="textWrapping"/>
      </w:r>
      <w:r>
        <w:rPr>
          <w:rFonts w:hint="eastAsia" w:ascii="宋体" w:hAnsi="宋体" w:eastAsia="宋体" w:cs="宋体"/>
          <w:sz w:val="24"/>
          <w:szCs w:val="24"/>
        </w:rPr>
        <w:t>C.投资收益</w:t>
      </w:r>
      <w:r>
        <w:rPr>
          <w:rFonts w:hint="eastAsia" w:ascii="宋体" w:hAnsi="宋体" w:eastAsia="宋体" w:cs="宋体"/>
          <w:sz w:val="24"/>
          <w:szCs w:val="24"/>
        </w:rPr>
        <w:br w:type="textWrapping"/>
      </w:r>
      <w:r>
        <w:rPr>
          <w:rFonts w:hint="eastAsia" w:ascii="宋体" w:hAnsi="宋体" w:eastAsia="宋体" w:cs="宋体"/>
          <w:sz w:val="24"/>
          <w:szCs w:val="24"/>
        </w:rPr>
        <w:t>D.套期收益</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账户核算企业交易性衍生工具的公允价值及其变动形成的衍生资产或负债。该账户按衍生工具类别分户进行明细分类核算。企业取得衍生工具时，按其公允价值，借记本账户。</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账户核算企业交易性衍生工具的公允价值及其变动形成的衍生资产或负债。该账户按衍生工具类别分户进行明细分类核算。企业取得衍生工具时，按其公允价值，借记本账户。</w:t>
      </w:r>
      <w:r>
        <w:rPr>
          <w:rFonts w:hint="eastAsia" w:ascii="宋体" w:hAnsi="宋体" w:eastAsia="宋体" w:cs="宋体"/>
          <w:sz w:val="24"/>
          <w:szCs w:val="24"/>
        </w:rPr>
        <w:br w:type="textWrapping"/>
      </w:r>
    </w:p>
    <w:p w14:paraId="4F76595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10.签订远期外汇合同时，企业()。</w:t>
      </w:r>
    </w:p>
    <w:p w14:paraId="2A27856A">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A.不做任何总账核算只在备忘簿中作跟踪记录</w:t>
      </w:r>
      <w:r>
        <w:rPr>
          <w:rFonts w:hint="eastAsia" w:ascii="宋体" w:hAnsi="宋体" w:eastAsia="宋体" w:cs="宋体"/>
          <w:sz w:val="24"/>
          <w:szCs w:val="24"/>
        </w:rPr>
        <w:br w:type="textWrapping"/>
      </w:r>
      <w:r>
        <w:rPr>
          <w:rFonts w:hint="eastAsia" w:ascii="宋体" w:hAnsi="宋体" w:eastAsia="宋体" w:cs="宋体"/>
          <w:sz w:val="24"/>
          <w:szCs w:val="24"/>
        </w:rPr>
        <w:t>B.按照合同的公允价值，借记“衍生工具——远期外汇合同”</w:t>
      </w:r>
      <w:r>
        <w:rPr>
          <w:rFonts w:hint="eastAsia" w:ascii="宋体" w:hAnsi="宋体" w:eastAsia="宋体" w:cs="宋体"/>
          <w:sz w:val="24"/>
          <w:szCs w:val="24"/>
        </w:rPr>
        <w:br w:type="textWrapping"/>
      </w:r>
      <w:r>
        <w:rPr>
          <w:rFonts w:hint="eastAsia" w:ascii="宋体" w:hAnsi="宋体" w:eastAsia="宋体" w:cs="宋体"/>
          <w:sz w:val="24"/>
          <w:szCs w:val="24"/>
        </w:rPr>
        <w:t>C.按照合同的公允价值，借记“公允价值变动损益”</w:t>
      </w:r>
      <w:r>
        <w:rPr>
          <w:rFonts w:hint="eastAsia" w:ascii="宋体" w:hAnsi="宋体" w:eastAsia="宋体" w:cs="宋体"/>
          <w:sz w:val="24"/>
          <w:szCs w:val="24"/>
        </w:rPr>
        <w:br w:type="textWrapping"/>
      </w:r>
      <w:r>
        <w:rPr>
          <w:rFonts w:hint="eastAsia" w:ascii="宋体" w:hAnsi="宋体" w:eastAsia="宋体" w:cs="宋体"/>
          <w:sz w:val="24"/>
          <w:szCs w:val="24"/>
        </w:rPr>
        <w:t>D.按照合同的合同价值，借记“衍生工具——远期外汇合同”</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远期外汇合同是一种待执行合同，类似于企业发出一份购货定单或收到一份销售定单，直到履行定单，即一方已装运货物、履行了应尽的义务时才在账簿中记账。因此，签订远期外汇合同时并没有产生资产和负债。如我们签订远期外汇合同时,风险与收益是对等的，此时，合同的公允价值为零，无需做账务处理。出于这个原因，实务中企业在远期外汇合同开始日并不做任何总账分录。但是，企业必须在备忘簿中对尚未平仓的远期外汇合同作跟踪记录。</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远期外汇合同是一种待执行合同，类似于企业发出一份购货定单或收到一份销售定单，直到履行定单，即一方已装运货物、履行了应尽的义务时才在账簿中记账。因此，签订远期外汇合同时并没有产生资产和负债。如我们签订远期外汇合同时,风险与收益是对等的，此时，合同的公允价值为零，无需做账务处理。出于这个原因，实务中企业在远期外汇合同开始日并不做任何总账分录。但是，企业必须在备忘簿中对尚未平仓的远期外汇合同作跟踪记录。</w:t>
      </w:r>
      <w:r>
        <w:rPr>
          <w:rFonts w:hint="eastAsia" w:ascii="宋体" w:hAnsi="宋体" w:eastAsia="宋体" w:cs="宋体"/>
          <w:sz w:val="24"/>
          <w:szCs w:val="24"/>
        </w:rPr>
        <w:br w:type="textWrapping"/>
      </w:r>
    </w:p>
    <w:p w14:paraId="1D58864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11.属于标准化（规范化）的远期交易合同：</w:t>
      </w:r>
    </w:p>
    <w:p w14:paraId="0F1BBF8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A.外汇远期合同</w:t>
      </w:r>
      <w:r>
        <w:rPr>
          <w:rFonts w:hint="eastAsia" w:ascii="宋体" w:hAnsi="宋体" w:eastAsia="宋体" w:cs="宋体"/>
          <w:sz w:val="24"/>
          <w:szCs w:val="24"/>
        </w:rPr>
        <w:br w:type="textWrapping"/>
      </w:r>
      <w:r>
        <w:rPr>
          <w:rFonts w:hint="eastAsia" w:ascii="宋体" w:hAnsi="宋体" w:eastAsia="宋体" w:cs="宋体"/>
          <w:sz w:val="24"/>
          <w:szCs w:val="24"/>
        </w:rPr>
        <w:t>B.期权合同</w:t>
      </w:r>
      <w:r>
        <w:rPr>
          <w:rFonts w:hint="eastAsia" w:ascii="宋体" w:hAnsi="宋体" w:eastAsia="宋体" w:cs="宋体"/>
          <w:sz w:val="24"/>
          <w:szCs w:val="24"/>
        </w:rPr>
        <w:br w:type="textWrapping"/>
      </w:r>
      <w:r>
        <w:rPr>
          <w:rFonts w:hint="eastAsia" w:ascii="宋体" w:hAnsi="宋体" w:eastAsia="宋体" w:cs="宋体"/>
          <w:sz w:val="24"/>
          <w:szCs w:val="24"/>
        </w:rPr>
        <w:t>C.期货合同</w:t>
      </w:r>
      <w:r>
        <w:rPr>
          <w:rFonts w:hint="eastAsia" w:ascii="宋体" w:hAnsi="宋体" w:eastAsia="宋体" w:cs="宋体"/>
          <w:sz w:val="24"/>
          <w:szCs w:val="24"/>
        </w:rPr>
        <w:br w:type="textWrapping"/>
      </w:r>
      <w:r>
        <w:rPr>
          <w:rFonts w:hint="eastAsia" w:ascii="宋体" w:hAnsi="宋体" w:eastAsia="宋体" w:cs="宋体"/>
          <w:sz w:val="24"/>
          <w:szCs w:val="24"/>
        </w:rPr>
        <w:t>D.看涨期权合同</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期货合同与远期合同的比较，都是是买卖双方就未来以某种价格交易某种资产而签定的契约。期货合同的操作过程以及所赋予买卖双方的权利和义务与远期合同基本相同。两者的差别主要表现为：。期货合同是规范化的远期交易合同。在期货合同中，交易品种、数量、规格、交割地点都是既定的，唯一可变的是价格。合同的高度规范化大大提高了市场的流动性。</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期货合同与远期合同的比较，都是是买卖双方就未来以某种价格交易某种资产而签定的契约。期货合同的操作过程以及所赋予买卖双方的权利和义务与远期合同基本相同。两者的差别主要表现为：。期货合同是规范化的远期交易合同。在期货合同中，交易品种、数量、规格、交割地点都是既定的，唯一可变的是价格。合同的高度规范化大大提高了市场的流动性。</w:t>
      </w:r>
      <w:r>
        <w:rPr>
          <w:rFonts w:hint="eastAsia" w:ascii="宋体" w:hAnsi="宋体" w:eastAsia="宋体" w:cs="宋体"/>
          <w:sz w:val="24"/>
          <w:szCs w:val="24"/>
        </w:rPr>
        <w:br w:type="textWrapping"/>
      </w:r>
    </w:p>
    <w:p w14:paraId="1308360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12.企业为了规避浮动利率债务因利率上升导致的风险，通过互换合同进行套期保值就属于（）套期保值。</w:t>
      </w:r>
    </w:p>
    <w:p w14:paraId="1A74951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A.公允价值套期保值</w:t>
      </w:r>
      <w:r>
        <w:rPr>
          <w:rFonts w:hint="eastAsia" w:ascii="宋体" w:hAnsi="宋体" w:eastAsia="宋体" w:cs="宋体"/>
          <w:sz w:val="24"/>
          <w:szCs w:val="24"/>
        </w:rPr>
        <w:br w:type="textWrapping"/>
      </w:r>
      <w:r>
        <w:rPr>
          <w:rFonts w:hint="eastAsia" w:ascii="宋体" w:hAnsi="宋体" w:eastAsia="宋体" w:cs="宋体"/>
          <w:sz w:val="24"/>
          <w:szCs w:val="24"/>
        </w:rPr>
        <w:t>B.现金流量套期保值</w:t>
      </w:r>
      <w:r>
        <w:rPr>
          <w:rFonts w:hint="eastAsia" w:ascii="宋体" w:hAnsi="宋体" w:eastAsia="宋体" w:cs="宋体"/>
          <w:sz w:val="24"/>
          <w:szCs w:val="24"/>
        </w:rPr>
        <w:br w:type="textWrapping"/>
      </w:r>
      <w:r>
        <w:rPr>
          <w:rFonts w:hint="eastAsia" w:ascii="宋体" w:hAnsi="宋体" w:eastAsia="宋体" w:cs="宋体"/>
          <w:sz w:val="24"/>
          <w:szCs w:val="24"/>
        </w:rPr>
        <w:t>C.境外经营净资产投资套期保值</w:t>
      </w:r>
      <w:r>
        <w:rPr>
          <w:rFonts w:hint="eastAsia" w:ascii="宋体" w:hAnsi="宋体" w:eastAsia="宋体" w:cs="宋体"/>
          <w:sz w:val="24"/>
          <w:szCs w:val="24"/>
        </w:rPr>
        <w:br w:type="textWrapping"/>
      </w:r>
      <w:r>
        <w:rPr>
          <w:rFonts w:hint="eastAsia" w:ascii="宋体" w:hAnsi="宋体" w:eastAsia="宋体" w:cs="宋体"/>
          <w:sz w:val="24"/>
          <w:szCs w:val="24"/>
        </w:rPr>
        <w:t>D.境外投资套期保值</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现金流量套期保值指对现金流量变动风险进行套期保值。该类现金流量变动源于与已确认资产或负债、很可能发生的预期交易有关的某类特定风险，且将影响企业的损益。企业为了规避浮动利率债务因利率上升导致的现金流量变动风险，通过互换合同进行套期保值就属于现金流量套期保值。</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现金流量套期保值指对现金流量变动风险进行套期保值。该类现金流量变动源于与已确认资产或负债、很可能发生的预期交易有关的某类特定风险，且将影响企业的损益。企业为了规避浮动利率债务因利率上升导致的现金流量变动风险，通过互换合同进行套期保值就属于现金流量套期保值。</w:t>
      </w:r>
      <w:r>
        <w:rPr>
          <w:rFonts w:hint="eastAsia" w:ascii="宋体" w:hAnsi="宋体" w:eastAsia="宋体" w:cs="宋体"/>
          <w:sz w:val="24"/>
          <w:szCs w:val="24"/>
        </w:rPr>
        <w:br w:type="textWrapping"/>
      </w:r>
    </w:p>
    <w:p w14:paraId="0D19FC3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13.现金流量套期工具利得或损失中属于有效套期的部分，应当直接确认为。</w:t>
      </w:r>
    </w:p>
    <w:p w14:paraId="4F3F7F6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A.当期损益</w:t>
      </w:r>
      <w:r>
        <w:rPr>
          <w:rFonts w:hint="eastAsia" w:ascii="宋体" w:hAnsi="宋体" w:eastAsia="宋体" w:cs="宋体"/>
          <w:sz w:val="24"/>
          <w:szCs w:val="24"/>
        </w:rPr>
        <w:br w:type="textWrapping"/>
      </w:r>
      <w:r>
        <w:rPr>
          <w:rFonts w:hint="eastAsia" w:ascii="宋体" w:hAnsi="宋体" w:eastAsia="宋体" w:cs="宋体"/>
          <w:sz w:val="24"/>
          <w:szCs w:val="24"/>
        </w:rPr>
        <w:t>B.递延损益</w:t>
      </w:r>
      <w:r>
        <w:rPr>
          <w:rFonts w:hint="eastAsia" w:ascii="宋体" w:hAnsi="宋体" w:eastAsia="宋体" w:cs="宋体"/>
          <w:sz w:val="24"/>
          <w:szCs w:val="24"/>
        </w:rPr>
        <w:br w:type="textWrapping"/>
      </w:r>
      <w:r>
        <w:rPr>
          <w:rFonts w:hint="eastAsia" w:ascii="宋体" w:hAnsi="宋体" w:eastAsia="宋体" w:cs="宋体"/>
          <w:sz w:val="24"/>
          <w:szCs w:val="24"/>
        </w:rPr>
        <w:t>C.其他综合收益</w:t>
      </w:r>
      <w:r>
        <w:rPr>
          <w:rFonts w:hint="eastAsia" w:ascii="宋体" w:hAnsi="宋体" w:eastAsia="宋体" w:cs="宋体"/>
          <w:sz w:val="24"/>
          <w:szCs w:val="24"/>
        </w:rPr>
        <w:br w:type="textWrapping"/>
      </w:r>
      <w:r>
        <w:rPr>
          <w:rFonts w:hint="eastAsia" w:ascii="宋体" w:hAnsi="宋体" w:eastAsia="宋体" w:cs="宋体"/>
          <w:sz w:val="24"/>
          <w:szCs w:val="24"/>
        </w:rPr>
        <w:t>D.盈余公积</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现金流量套期工具利得或损失中属于有效套期的部分，应当直接确认为其他综合收益，并单列项目反映；套期工具利得或损失中属于无效套期的部分(即扣除直接确认为其他综合收益后的其他利得或损失)，应当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现金流量套期工具利得或损失中属于有效套期的部分，应当直接确认为其他综合收益，并单列项目反映；套期工具利得或损失中属于无效套期的部分(即扣除直接确认为其他综合收益后的其他利得或损失)，应当计入当期损益。</w:t>
      </w:r>
      <w:r>
        <w:rPr>
          <w:rFonts w:hint="eastAsia" w:ascii="宋体" w:hAnsi="宋体" w:eastAsia="宋体" w:cs="宋体"/>
          <w:sz w:val="24"/>
          <w:szCs w:val="24"/>
        </w:rPr>
        <w:br w:type="textWrapping"/>
      </w:r>
    </w:p>
    <w:p w14:paraId="4D27FCA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14.利用远期外汇合同对一项预计交易进行现金流量套期保值，预计交易的金额为1500万美元，作为套期工具的远期外汇合同的金额为2200万美元。有效套期金额是（）</w:t>
      </w:r>
    </w:p>
    <w:p w14:paraId="53B4FA93">
      <w:pPr>
        <w:spacing w:line="240" w:lineRule="auto"/>
        <w:jc w:val="left"/>
        <w:rPr>
          <w:rFonts w:hint="eastAsia" w:ascii="宋体" w:hAnsi="宋体" w:eastAsia="宋体" w:cs="宋体"/>
          <w:sz w:val="24"/>
          <w:szCs w:val="24"/>
        </w:rPr>
      </w:pPr>
      <w:r>
        <w:rPr>
          <w:rFonts w:hint="eastAsia" w:ascii="宋体" w:hAnsi="宋体" w:eastAsia="宋体" w:cs="宋体"/>
          <w:sz w:val="24"/>
          <w:szCs w:val="24"/>
        </w:rPr>
        <w:t>A.2200</w:t>
      </w:r>
      <w:r>
        <w:rPr>
          <w:rFonts w:hint="eastAsia" w:ascii="宋体" w:hAnsi="宋体" w:eastAsia="宋体" w:cs="宋体"/>
          <w:sz w:val="24"/>
          <w:szCs w:val="24"/>
        </w:rPr>
        <w:br w:type="textWrapping"/>
      </w:r>
      <w:r>
        <w:rPr>
          <w:rFonts w:hint="eastAsia" w:ascii="宋体" w:hAnsi="宋体" w:eastAsia="宋体" w:cs="宋体"/>
          <w:sz w:val="24"/>
          <w:szCs w:val="24"/>
        </w:rPr>
        <w:t>B.1500</w:t>
      </w:r>
      <w:r>
        <w:rPr>
          <w:rFonts w:hint="eastAsia" w:ascii="宋体" w:hAnsi="宋体" w:eastAsia="宋体" w:cs="宋体"/>
          <w:sz w:val="24"/>
          <w:szCs w:val="24"/>
        </w:rPr>
        <w:br w:type="textWrapping"/>
      </w:r>
      <w:r>
        <w:rPr>
          <w:rFonts w:hint="eastAsia" w:ascii="宋体" w:hAnsi="宋体" w:eastAsia="宋体" w:cs="宋体"/>
          <w:sz w:val="24"/>
          <w:szCs w:val="24"/>
        </w:rPr>
        <w:t>C.500</w:t>
      </w:r>
      <w:r>
        <w:rPr>
          <w:rFonts w:hint="eastAsia" w:ascii="宋体" w:hAnsi="宋体" w:eastAsia="宋体" w:cs="宋体"/>
          <w:sz w:val="24"/>
          <w:szCs w:val="24"/>
        </w:rPr>
        <w:br w:type="textWrapping"/>
      </w:r>
      <w:r>
        <w:rPr>
          <w:rFonts w:hint="eastAsia" w:ascii="宋体" w:hAnsi="宋体" w:eastAsia="宋体" w:cs="宋体"/>
          <w:sz w:val="24"/>
          <w:szCs w:val="24"/>
        </w:rPr>
        <w:t>D.2700</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利用远期外汇合同对一项预计交易进行现金流量套期保值时，套期工具金额等于被套期项目金额为有效套期，超过部分为无效套期。因此本题正确选项是1500万美元，由此产生的损益计入其他综合收益；超过的部分为无效套期，由此产生的损益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利用远期外汇合同对一项预计交易进行现金流量套期保值时，套期工具金额等于被套期项目金额为有效套期，超过部分为无效套期。因此本题正确选项是1500万美元，由此产生的损益计入其他综合收益；超过的部分为无效套期，由此产生的损益计入当期损益。</w:t>
      </w:r>
      <w:r>
        <w:rPr>
          <w:rFonts w:hint="eastAsia" w:ascii="宋体" w:hAnsi="宋体" w:eastAsia="宋体" w:cs="宋体"/>
          <w:sz w:val="24"/>
          <w:szCs w:val="24"/>
        </w:rPr>
        <w:br w:type="textWrapping"/>
      </w:r>
    </w:p>
    <w:p w14:paraId="61D6214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15.境外经营净投资套期保值业务，有效套期部分公允价值变动损益计入其他综合收益项目，当对境外经营处置时（）</w:t>
      </w:r>
    </w:p>
    <w:p w14:paraId="6B6E4755">
      <w:pPr>
        <w:spacing w:line="240" w:lineRule="auto"/>
        <w:jc w:val="left"/>
        <w:rPr>
          <w:rFonts w:hint="eastAsia" w:ascii="宋体" w:hAnsi="宋体" w:eastAsia="宋体" w:cs="宋体"/>
          <w:sz w:val="24"/>
          <w:szCs w:val="24"/>
        </w:rPr>
      </w:pPr>
      <w:r>
        <w:rPr>
          <w:rFonts w:hint="eastAsia" w:ascii="宋体" w:hAnsi="宋体" w:eastAsia="宋体" w:cs="宋体"/>
          <w:sz w:val="24"/>
          <w:szCs w:val="24"/>
        </w:rPr>
        <w:t>A.转入当期损益</w:t>
      </w:r>
      <w:r>
        <w:rPr>
          <w:rFonts w:hint="eastAsia" w:ascii="宋体" w:hAnsi="宋体" w:eastAsia="宋体" w:cs="宋体"/>
          <w:sz w:val="24"/>
          <w:szCs w:val="24"/>
        </w:rPr>
        <w:br w:type="textWrapping"/>
      </w:r>
      <w:r>
        <w:rPr>
          <w:rFonts w:hint="eastAsia" w:ascii="宋体" w:hAnsi="宋体" w:eastAsia="宋体" w:cs="宋体"/>
          <w:sz w:val="24"/>
          <w:szCs w:val="24"/>
        </w:rPr>
        <w:t>B.调整被套期净投资项目</w:t>
      </w:r>
      <w:r>
        <w:rPr>
          <w:rFonts w:hint="eastAsia" w:ascii="宋体" w:hAnsi="宋体" w:eastAsia="宋体" w:cs="宋体"/>
          <w:sz w:val="24"/>
          <w:szCs w:val="24"/>
        </w:rPr>
        <w:br w:type="textWrapping"/>
      </w:r>
      <w:r>
        <w:rPr>
          <w:rFonts w:hint="eastAsia" w:ascii="宋体" w:hAnsi="宋体" w:eastAsia="宋体" w:cs="宋体"/>
          <w:sz w:val="24"/>
          <w:szCs w:val="24"/>
        </w:rPr>
        <w:t>C.不作任何调整</w:t>
      </w:r>
      <w:r>
        <w:rPr>
          <w:rFonts w:hint="eastAsia" w:ascii="宋体" w:hAnsi="宋体" w:eastAsia="宋体" w:cs="宋体"/>
          <w:sz w:val="24"/>
          <w:szCs w:val="24"/>
        </w:rPr>
        <w:br w:type="textWrapping"/>
      </w:r>
      <w:r>
        <w:rPr>
          <w:rFonts w:hint="eastAsia" w:ascii="宋体" w:hAnsi="宋体" w:eastAsia="宋体" w:cs="宋体"/>
          <w:sz w:val="24"/>
          <w:szCs w:val="24"/>
        </w:rPr>
        <w:t>D.调整套期保值项目金额</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对境外经营净投资套期保值的会计处理与现金流量套期保值会计处理基本相同。如套期工具形成的利得或损失中属于有效套期的部分，直接确认为其他综合收益，并单列项目反映。境外经营处置时，上述在其他综合收益中单列项目反映的套期工具利得或损失应当转出，计入当期损益。</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对境外经营净投资套期保值的会计处理与现金流量套期保值会计处理基本相同。如套期工具形成的利得或损失中属于有效套期的部分，直接确认为其他综合收益，并单列项目反映。境外经营处置时，上述在其他综合收益中单列项目反映的套期工具利得或损失应当转出，计入当期损益。</w:t>
      </w:r>
      <w:r>
        <w:rPr>
          <w:rFonts w:hint="eastAsia" w:ascii="宋体" w:hAnsi="宋体" w:eastAsia="宋体" w:cs="宋体"/>
          <w:sz w:val="24"/>
          <w:szCs w:val="24"/>
        </w:rPr>
        <w:br w:type="textWrapping"/>
      </w:r>
    </w:p>
    <w:p w14:paraId="49B3C21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二、多项选择题（每题4分，共52分）</w:t>
      </w:r>
      <w:r>
        <w:rPr>
          <w:rFonts w:hint="eastAsia" w:ascii="宋体" w:hAnsi="宋体" w:eastAsia="宋体" w:cs="宋体"/>
          <w:sz w:val="24"/>
          <w:szCs w:val="24"/>
        </w:rPr>
        <w:br w:type="textWrapping"/>
      </w:r>
      <w:r>
        <w:rPr>
          <w:rFonts w:hint="eastAsia" w:ascii="宋体" w:hAnsi="宋体" w:eastAsia="宋体" w:cs="宋体"/>
          <w:sz w:val="24"/>
          <w:szCs w:val="24"/>
        </w:rPr>
        <w:t>17.下述项目属于衍生金融工具的是（）</w:t>
      </w:r>
    </w:p>
    <w:p w14:paraId="78228FEE">
      <w:pPr>
        <w:spacing w:line="240" w:lineRule="auto"/>
        <w:jc w:val="left"/>
        <w:rPr>
          <w:rFonts w:hint="eastAsia" w:ascii="宋体" w:hAnsi="宋体" w:eastAsia="宋体" w:cs="宋体"/>
          <w:sz w:val="24"/>
          <w:szCs w:val="24"/>
        </w:rPr>
      </w:pPr>
      <w:r>
        <w:rPr>
          <w:rFonts w:hint="eastAsia" w:ascii="宋体" w:hAnsi="宋体" w:eastAsia="宋体" w:cs="宋体"/>
          <w:sz w:val="24"/>
          <w:szCs w:val="24"/>
        </w:rPr>
        <w:t>A.期权合同</w:t>
      </w:r>
      <w:r>
        <w:rPr>
          <w:rFonts w:hint="eastAsia" w:ascii="宋体" w:hAnsi="宋体" w:eastAsia="宋体" w:cs="宋体"/>
          <w:sz w:val="24"/>
          <w:szCs w:val="24"/>
        </w:rPr>
        <w:br w:type="textWrapping"/>
      </w:r>
      <w:r>
        <w:rPr>
          <w:rFonts w:hint="eastAsia" w:ascii="宋体" w:hAnsi="宋体" w:eastAsia="宋体" w:cs="宋体"/>
          <w:sz w:val="24"/>
          <w:szCs w:val="24"/>
        </w:rPr>
        <w:t>B.期货合同</w:t>
      </w:r>
      <w:r>
        <w:rPr>
          <w:rFonts w:hint="eastAsia" w:ascii="宋体" w:hAnsi="宋体" w:eastAsia="宋体" w:cs="宋体"/>
          <w:sz w:val="24"/>
          <w:szCs w:val="24"/>
        </w:rPr>
        <w:br w:type="textWrapping"/>
      </w:r>
      <w:r>
        <w:rPr>
          <w:rFonts w:hint="eastAsia" w:ascii="宋体" w:hAnsi="宋体" w:eastAsia="宋体" w:cs="宋体"/>
          <w:sz w:val="24"/>
          <w:szCs w:val="24"/>
        </w:rPr>
        <w:t>C.互换合同</w:t>
      </w:r>
      <w:r>
        <w:rPr>
          <w:rFonts w:hint="eastAsia" w:ascii="宋体" w:hAnsi="宋体" w:eastAsia="宋体" w:cs="宋体"/>
          <w:sz w:val="24"/>
          <w:szCs w:val="24"/>
        </w:rPr>
        <w:br w:type="textWrapping"/>
      </w:r>
      <w:r>
        <w:rPr>
          <w:rFonts w:hint="eastAsia" w:ascii="宋体" w:hAnsi="宋体" w:eastAsia="宋体" w:cs="宋体"/>
          <w:sz w:val="24"/>
          <w:szCs w:val="24"/>
        </w:rPr>
        <w:t>D.股票指数期货</w:t>
      </w:r>
      <w:r>
        <w:rPr>
          <w:rFonts w:hint="eastAsia" w:ascii="宋体" w:hAnsi="宋体" w:eastAsia="宋体" w:cs="宋体"/>
          <w:sz w:val="24"/>
          <w:szCs w:val="24"/>
        </w:rPr>
        <w:br w:type="textWrapping"/>
      </w:r>
      <w:r>
        <w:rPr>
          <w:rFonts w:hint="eastAsia" w:ascii="宋体" w:hAnsi="宋体" w:eastAsia="宋体" w:cs="宋体"/>
          <w:sz w:val="24"/>
          <w:szCs w:val="24"/>
        </w:rPr>
        <w:t>E.远期合同</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金融，又称金融衍生工具或金融衍生产品，是指建立在基础金融工具（股票期货、外币期货、债券期货）或基础金融变量（股票指数期货）之上，其价格取决于后者价格变化的派生产品。衍生金融工具是20世纪七八十年代全球金融创新浪潮中的高科技产品，它是在传统金融工具基础上衍生出来的，通过预测股价、利率、汇率等未来行情走势，采用支付少量保证金或权利金签订远期合同或互换不同金融商品等交易形式的新兴金融工具。</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金融，又称金融衍生工具或金融衍生产品，是指建立在基础金融工具（股票期货、外币期货、债券期货）或基础金融变量（股票指数期货）之上，其价格取决于后者价格变化的派生产品。衍生金融工具是20世纪七八十年代全球金融创新浪潮中的高科技产品，它是在传统金融工具基础上衍生出来的，通过预测股价、利率、汇率等未来行情走势，采用支付少量保证金或权利金签订远期合同或互换不同金融商品等交易形式的新兴金融工具。</w:t>
      </w:r>
      <w:r>
        <w:rPr>
          <w:rFonts w:hint="eastAsia" w:ascii="宋体" w:hAnsi="宋体" w:eastAsia="宋体" w:cs="宋体"/>
          <w:sz w:val="24"/>
          <w:szCs w:val="24"/>
        </w:rPr>
        <w:br w:type="textWrapping"/>
      </w:r>
    </w:p>
    <w:p w14:paraId="5217384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18.交易性衍生工具确认条件</w:t>
      </w:r>
    </w:p>
    <w:p w14:paraId="7C705EF0">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A.与该项目有关的未来经济利益将会流入或流出企业</w:t>
      </w:r>
      <w:r>
        <w:rPr>
          <w:rFonts w:hint="eastAsia" w:ascii="宋体" w:hAnsi="宋体" w:eastAsia="宋体" w:cs="宋体"/>
          <w:sz w:val="24"/>
          <w:szCs w:val="24"/>
        </w:rPr>
        <w:br w:type="textWrapping"/>
      </w:r>
      <w:r>
        <w:rPr>
          <w:rFonts w:hint="eastAsia" w:ascii="宋体" w:hAnsi="宋体" w:eastAsia="宋体" w:cs="宋体"/>
          <w:sz w:val="24"/>
          <w:szCs w:val="24"/>
        </w:rPr>
        <w:t>B.对该项目交易相关的成本或价值能够可靠地加以计量</w:t>
      </w:r>
      <w:r>
        <w:rPr>
          <w:rFonts w:hint="eastAsia" w:ascii="宋体" w:hAnsi="宋体" w:eastAsia="宋体" w:cs="宋体"/>
          <w:sz w:val="24"/>
          <w:szCs w:val="24"/>
        </w:rPr>
        <w:br w:type="textWrapping"/>
      </w:r>
      <w:r>
        <w:rPr>
          <w:rFonts w:hint="eastAsia" w:ascii="宋体" w:hAnsi="宋体" w:eastAsia="宋体" w:cs="宋体"/>
          <w:sz w:val="24"/>
          <w:szCs w:val="24"/>
        </w:rPr>
        <w:t>C.与该项交易相关的风险和报酬已经显现</w:t>
      </w:r>
      <w:r>
        <w:rPr>
          <w:rFonts w:hint="eastAsia" w:ascii="宋体" w:hAnsi="宋体" w:eastAsia="宋体" w:cs="宋体"/>
          <w:sz w:val="24"/>
          <w:szCs w:val="24"/>
        </w:rPr>
        <w:br w:type="textWrapping"/>
      </w:r>
      <w:r>
        <w:rPr>
          <w:rFonts w:hint="eastAsia" w:ascii="宋体" w:hAnsi="宋体" w:eastAsia="宋体" w:cs="宋体"/>
          <w:sz w:val="24"/>
          <w:szCs w:val="24"/>
        </w:rPr>
        <w:t>D.与该项交易相关的成本或价值难以可靠地加以计量</w:t>
      </w:r>
      <w:r>
        <w:rPr>
          <w:rFonts w:hint="eastAsia" w:ascii="宋体" w:hAnsi="宋体" w:eastAsia="宋体" w:cs="宋体"/>
          <w:sz w:val="24"/>
          <w:szCs w:val="24"/>
        </w:rPr>
        <w:br w:type="textWrapping"/>
      </w:r>
      <w:r>
        <w:rPr>
          <w:rFonts w:hint="eastAsia" w:ascii="宋体" w:hAnsi="宋体" w:eastAsia="宋体" w:cs="宋体"/>
          <w:sz w:val="24"/>
          <w:szCs w:val="24"/>
        </w:rPr>
        <w:t>E.与该项目有关的未来经济利益将会流入或流出难以确定</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交易性衍生工具的确认会计确认应满足两个基本条件，一是与该项目有关的未来经济利益将会流入或流出企业；二是对该项目的成本或价值能够可靠地加以计量。当企业以签订合约的方式成为衍生工具合同的一方时，应当确认一项金融资产或金融负债。</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交易性衍生工具的确认会计确认应满足两个基本条件，一是与该项目有关的未来经济利益将会流入或流出企业；二是对该项目的成本或价值能够可靠地加以计量。当企业以签订合约的方式成为衍生工具合同的一方时，应当确认一项金融资产或金融负债。</w:t>
      </w:r>
      <w:r>
        <w:rPr>
          <w:rFonts w:hint="eastAsia" w:ascii="宋体" w:hAnsi="宋体" w:eastAsia="宋体" w:cs="宋体"/>
          <w:sz w:val="24"/>
          <w:szCs w:val="24"/>
        </w:rPr>
        <w:br w:type="textWrapping"/>
      </w:r>
    </w:p>
    <w:p w14:paraId="7D0C78C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19.衍生工具的结算金额可以表述为（）。</w:t>
      </w:r>
    </w:p>
    <w:p w14:paraId="7B84DD78">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A.一定数量的货币金额</w:t>
      </w:r>
      <w:r>
        <w:rPr>
          <w:rFonts w:hint="eastAsia" w:ascii="宋体" w:hAnsi="宋体" w:eastAsia="宋体" w:cs="宋体"/>
          <w:sz w:val="24"/>
          <w:szCs w:val="24"/>
        </w:rPr>
        <w:br w:type="textWrapping"/>
      </w:r>
      <w:r>
        <w:rPr>
          <w:rFonts w:hint="eastAsia" w:ascii="宋体" w:hAnsi="宋体" w:eastAsia="宋体" w:cs="宋体"/>
          <w:sz w:val="24"/>
          <w:szCs w:val="24"/>
        </w:rPr>
        <w:t>B.一定数量的股份</w:t>
      </w:r>
      <w:r>
        <w:rPr>
          <w:rFonts w:hint="eastAsia" w:ascii="宋体" w:hAnsi="宋体" w:eastAsia="宋体" w:cs="宋体"/>
          <w:sz w:val="24"/>
          <w:szCs w:val="24"/>
        </w:rPr>
        <w:br w:type="textWrapping"/>
      </w:r>
      <w:r>
        <w:rPr>
          <w:rFonts w:hint="eastAsia" w:ascii="宋体" w:hAnsi="宋体" w:eastAsia="宋体" w:cs="宋体"/>
          <w:sz w:val="24"/>
          <w:szCs w:val="24"/>
        </w:rPr>
        <w:t>C.合同所约定的一定数量的项目</w:t>
      </w:r>
      <w:r>
        <w:rPr>
          <w:rFonts w:hint="eastAsia" w:ascii="宋体" w:hAnsi="宋体" w:eastAsia="宋体" w:cs="宋体"/>
          <w:sz w:val="24"/>
          <w:szCs w:val="24"/>
        </w:rPr>
        <w:br w:type="textWrapping"/>
      </w:r>
      <w:r>
        <w:rPr>
          <w:rFonts w:hint="eastAsia" w:ascii="宋体" w:hAnsi="宋体" w:eastAsia="宋体" w:cs="宋体"/>
          <w:sz w:val="24"/>
          <w:szCs w:val="24"/>
        </w:rPr>
        <w:t>D.由合同明确规定的结算条款规定的金额</w:t>
      </w:r>
      <w:r>
        <w:rPr>
          <w:rFonts w:hint="eastAsia" w:ascii="宋体" w:hAnsi="宋体" w:eastAsia="宋体" w:cs="宋体"/>
          <w:sz w:val="24"/>
          <w:szCs w:val="24"/>
        </w:rPr>
        <w:br w:type="textWrapping"/>
      </w:r>
      <w:r>
        <w:rPr>
          <w:rFonts w:hint="eastAsia" w:ascii="宋体" w:hAnsi="宋体" w:eastAsia="宋体" w:cs="宋体"/>
          <w:sz w:val="24"/>
          <w:szCs w:val="24"/>
        </w:rPr>
        <w:t>E.基础工具的变量金额</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的价值取决于基础工具的有关变量。衍生工具的结算金额往往通过标的变量作用于衍生工具的名义金额来确定。其名义金额既指一定数量的货币金额，也可能指一定数量的股份，还可能指衍生工具合同所约定的一定数量的其他项目。但并不是所有的衍生工具的结算金额都需要通过名义金额确定，有些可以通过合同明确规定的结算条款确定。</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的价值取决于基础工具的有关变量。衍生工具的结算金额往往通过标的变量作用于衍生工具的名义金额来确定。其名义金额既指一定数量的货币金额，也可能指一定数量的股份，还可能指衍生工具合同所约定的一定数量的其他项目。但并不是所有的衍生工具的结算金额都需要通过名义金额确定，有些可以通过合同明确规定的结算条款确定。</w:t>
      </w:r>
      <w:r>
        <w:rPr>
          <w:rFonts w:hint="eastAsia" w:ascii="宋体" w:hAnsi="宋体" w:eastAsia="宋体" w:cs="宋体"/>
          <w:sz w:val="24"/>
          <w:szCs w:val="24"/>
        </w:rPr>
        <w:br w:type="textWrapping"/>
      </w:r>
    </w:p>
    <w:p w14:paraId="12DAF08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20.交易性衍生工具合同签订后，在合同未到期前，需要终止其作为报表项目金融资产和金融负债确认的条件是（）。</w:t>
      </w:r>
    </w:p>
    <w:p w14:paraId="1581D039">
      <w:pPr>
        <w:spacing w:line="240" w:lineRule="auto"/>
        <w:jc w:val="left"/>
        <w:rPr>
          <w:rFonts w:hint="eastAsia" w:ascii="宋体" w:hAnsi="宋体" w:eastAsia="宋体" w:cs="宋体"/>
          <w:sz w:val="24"/>
          <w:szCs w:val="24"/>
        </w:rPr>
      </w:pPr>
      <w:r>
        <w:rPr>
          <w:rFonts w:hint="eastAsia" w:ascii="宋体" w:hAnsi="宋体" w:eastAsia="宋体" w:cs="宋体"/>
          <w:sz w:val="24"/>
          <w:szCs w:val="24"/>
        </w:rPr>
        <w:t>A.金融资产和负债公允价值变动</w:t>
      </w:r>
      <w:r>
        <w:rPr>
          <w:rFonts w:hint="eastAsia" w:ascii="宋体" w:hAnsi="宋体" w:eastAsia="宋体" w:cs="宋体"/>
          <w:sz w:val="24"/>
          <w:szCs w:val="24"/>
        </w:rPr>
        <w:br w:type="textWrapping"/>
      </w:r>
      <w:r>
        <w:rPr>
          <w:rFonts w:hint="eastAsia" w:ascii="宋体" w:hAnsi="宋体" w:eastAsia="宋体" w:cs="宋体"/>
          <w:sz w:val="24"/>
          <w:szCs w:val="24"/>
        </w:rPr>
        <w:t>B.与资产和负债有关的全部风险和报酬已经转移给其他企业</w:t>
      </w:r>
      <w:r>
        <w:rPr>
          <w:rFonts w:hint="eastAsia" w:ascii="宋体" w:hAnsi="宋体" w:eastAsia="宋体" w:cs="宋体"/>
          <w:sz w:val="24"/>
          <w:szCs w:val="24"/>
        </w:rPr>
        <w:br w:type="textWrapping"/>
      </w:r>
      <w:r>
        <w:rPr>
          <w:rFonts w:hint="eastAsia" w:ascii="宋体" w:hAnsi="宋体" w:eastAsia="宋体" w:cs="宋体"/>
          <w:sz w:val="24"/>
          <w:szCs w:val="24"/>
        </w:rPr>
        <w:t>C.交易成本或价值可以可靠计量</w:t>
      </w:r>
      <w:r>
        <w:rPr>
          <w:rFonts w:hint="eastAsia" w:ascii="宋体" w:hAnsi="宋体" w:eastAsia="宋体" w:cs="宋体"/>
          <w:sz w:val="24"/>
          <w:szCs w:val="24"/>
        </w:rPr>
        <w:br w:type="textWrapping"/>
      </w:r>
      <w:r>
        <w:rPr>
          <w:rFonts w:hint="eastAsia" w:ascii="宋体" w:hAnsi="宋体" w:eastAsia="宋体" w:cs="宋体"/>
          <w:sz w:val="24"/>
          <w:szCs w:val="24"/>
        </w:rPr>
        <w:t>D.交易性衍生工具契约基本义务或权利已经得到履行</w:t>
      </w:r>
      <w:r>
        <w:rPr>
          <w:rFonts w:hint="eastAsia" w:ascii="宋体" w:hAnsi="宋体" w:eastAsia="宋体" w:cs="宋体"/>
          <w:sz w:val="24"/>
          <w:szCs w:val="24"/>
        </w:rPr>
        <w:br w:type="textWrapping"/>
      </w:r>
      <w:r>
        <w:rPr>
          <w:rFonts w:hint="eastAsia" w:ascii="宋体" w:hAnsi="宋体" w:eastAsia="宋体" w:cs="宋体"/>
          <w:sz w:val="24"/>
          <w:szCs w:val="24"/>
        </w:rPr>
        <w:t>E.交易性衍生工具契约期限已经到期</w:t>
      </w:r>
      <w:r>
        <w:rPr>
          <w:rFonts w:hint="eastAsia" w:ascii="宋体" w:hAnsi="宋体" w:eastAsia="宋体" w:cs="宋体"/>
          <w:sz w:val="24"/>
          <w:szCs w:val="24"/>
        </w:rPr>
        <w:br w:type="textWrapping"/>
      </w:r>
      <w:r>
        <w:rPr>
          <w:rFonts w:hint="eastAsia" w:ascii="宋体" w:hAnsi="宋体" w:eastAsia="宋体" w:cs="宋体"/>
          <w:sz w:val="24"/>
          <w:szCs w:val="24"/>
        </w:rPr>
        <w:t>正确答案：B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与交易性衍生工具的资产或负债有关的风险和报酬会随着契约的签订、履行、违约、终止而转移，因此，已作为报表项目确认的金融资产和金融负债，符合下述条件的应终止确认：一是与资产或负债有关的所有风险和报酬实质上已全部转移给了其他企业，且所包含的成本或公允价值能够可靠加以计量；二是契约的基本权利或义务已经得到履行、清偿、撤销或者到期自行作废。</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与交易性衍生工具的资产或负债有关的风险和报酬会随着契约的签订、履行、违约、终止而转移，因此，已作为报表项目确认的金融资产和金融负债，符合下述条件的应终止确认：一是与资产或负债有关的所有风险和报酬实质上已全部转移给了其他企业，且所包含的成本或公允价值能够可靠加以计量；二是契约的基本权利或义务已经得到履行、清偿、撤销或者到期自行作废。</w:t>
      </w:r>
      <w:r>
        <w:rPr>
          <w:rFonts w:hint="eastAsia" w:ascii="宋体" w:hAnsi="宋体" w:eastAsia="宋体" w:cs="宋体"/>
          <w:sz w:val="24"/>
          <w:szCs w:val="24"/>
        </w:rPr>
        <w:br w:type="textWrapping"/>
      </w:r>
    </w:p>
    <w:p w14:paraId="759EEE1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21.“公允价值变动损益”账户借方核算的业务是（）。</w:t>
      </w:r>
    </w:p>
    <w:p w14:paraId="435CC09C">
      <w:pPr>
        <w:spacing w:line="240" w:lineRule="auto"/>
        <w:jc w:val="left"/>
        <w:rPr>
          <w:rFonts w:hint="eastAsia" w:ascii="宋体" w:hAnsi="宋体" w:eastAsia="宋体" w:cs="宋体"/>
          <w:sz w:val="24"/>
          <w:szCs w:val="24"/>
        </w:rPr>
      </w:pPr>
      <w:r>
        <w:rPr>
          <w:rFonts w:hint="eastAsia" w:ascii="宋体" w:hAnsi="宋体" w:eastAsia="宋体" w:cs="宋体"/>
          <w:sz w:val="24"/>
          <w:szCs w:val="24"/>
        </w:rPr>
        <w:t>A.衍生工具为金融资产，则其公允价值高于其账面余额的差额</w:t>
      </w:r>
      <w:r>
        <w:rPr>
          <w:rFonts w:hint="eastAsia" w:ascii="宋体" w:hAnsi="宋体" w:eastAsia="宋体" w:cs="宋体"/>
          <w:sz w:val="24"/>
          <w:szCs w:val="24"/>
        </w:rPr>
        <w:br w:type="textWrapping"/>
      </w:r>
      <w:r>
        <w:rPr>
          <w:rFonts w:hint="eastAsia" w:ascii="宋体" w:hAnsi="宋体" w:eastAsia="宋体" w:cs="宋体"/>
          <w:sz w:val="24"/>
          <w:szCs w:val="24"/>
        </w:rPr>
        <w:t>B.衍生工具为金融资产，则其公允价值低于其账面余额的差额</w:t>
      </w:r>
      <w:r>
        <w:rPr>
          <w:rFonts w:hint="eastAsia" w:ascii="宋体" w:hAnsi="宋体" w:eastAsia="宋体" w:cs="宋体"/>
          <w:sz w:val="24"/>
          <w:szCs w:val="24"/>
        </w:rPr>
        <w:br w:type="textWrapping"/>
      </w:r>
      <w:r>
        <w:rPr>
          <w:rFonts w:hint="eastAsia" w:ascii="宋体" w:hAnsi="宋体" w:eastAsia="宋体" w:cs="宋体"/>
          <w:sz w:val="24"/>
          <w:szCs w:val="24"/>
        </w:rPr>
        <w:t>C.衍生工具为金融负债，则其公允价值高于其账面余额的差额</w:t>
      </w:r>
      <w:r>
        <w:rPr>
          <w:rFonts w:hint="eastAsia" w:ascii="宋体" w:hAnsi="宋体" w:eastAsia="宋体" w:cs="宋体"/>
          <w:sz w:val="24"/>
          <w:szCs w:val="24"/>
        </w:rPr>
        <w:br w:type="textWrapping"/>
      </w:r>
      <w:r>
        <w:rPr>
          <w:rFonts w:hint="eastAsia" w:ascii="宋体" w:hAnsi="宋体" w:eastAsia="宋体" w:cs="宋体"/>
          <w:sz w:val="24"/>
          <w:szCs w:val="24"/>
        </w:rPr>
        <w:t>D.衍生工具为金融负债，则其公允价值低于其账面余额的差额</w:t>
      </w:r>
      <w:r>
        <w:rPr>
          <w:rFonts w:hint="eastAsia" w:ascii="宋体" w:hAnsi="宋体" w:eastAsia="宋体" w:cs="宋体"/>
          <w:sz w:val="24"/>
          <w:szCs w:val="24"/>
        </w:rPr>
        <w:br w:type="textWrapping"/>
      </w:r>
      <w:r>
        <w:rPr>
          <w:rFonts w:hint="eastAsia" w:ascii="宋体" w:hAnsi="宋体" w:eastAsia="宋体" w:cs="宋体"/>
          <w:sz w:val="24"/>
          <w:szCs w:val="24"/>
        </w:rPr>
        <w:t>E.衍生工具为金融资产，公允价大于金融负债公允价的差额</w:t>
      </w:r>
      <w:r>
        <w:rPr>
          <w:rFonts w:hint="eastAsia" w:ascii="宋体" w:hAnsi="宋体" w:eastAsia="宋体" w:cs="宋体"/>
          <w:sz w:val="24"/>
          <w:szCs w:val="24"/>
        </w:rPr>
        <w:br w:type="textWrapping"/>
      </w:r>
      <w:r>
        <w:rPr>
          <w:rFonts w:hint="eastAsia" w:ascii="宋体" w:hAnsi="宋体" w:eastAsia="宋体" w:cs="宋体"/>
          <w:sz w:val="24"/>
          <w:szCs w:val="24"/>
        </w:rPr>
        <w:t>正确答案：B C</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公允价值变动损益”账户核算企业交易性金融资产、交易性金融负债，以及采用公允价值模式计量的投资性房地产、衍生工具、套期保值业务中公允价值变动形成的应计入当期损益的利得或损失。资产负债表日，若衍生工具表现为金融资产，则其公允价值高于其账面余额的差额，借记“衍生工具”账户，贷记本账户；公允价值低于其账面余额的差额，做相反的会计分录。资产负债表日，若衍生工具表现为金融负债，则其公允价值高于其账面余额的差额，借记本账户，贷记“衍生工具”账户；公允价值低于其账面价值的差额，做相反的会计分录。</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公允价值变动损益”账户核算企业交易性金融资产、交易性金融负债，以及采用公允价值模式计量的投资性房地产、衍生工具、套期保值业务中公允价值变动形成的应计入当期损益的利得或损失。资产负债表日，若衍生工具表现为金融资产，则其公允价值高于其账面余额的差额，借记“衍生工具”账户，贷记本账户；公允价值低于其账面余额的差额，做相反的会计分录。资产负债表日，若衍生工具表现为金融负债，则其公允价值高于其账面余额的差额，借记本账户，贷记“衍生工具”账户；公允价值低于其账面价值的差额，做相反的会计分录。</w:t>
      </w:r>
      <w:r>
        <w:rPr>
          <w:rFonts w:hint="eastAsia" w:ascii="宋体" w:hAnsi="宋体" w:eastAsia="宋体" w:cs="宋体"/>
          <w:sz w:val="24"/>
          <w:szCs w:val="24"/>
        </w:rPr>
        <w:br w:type="textWrapping"/>
      </w:r>
    </w:p>
    <w:p w14:paraId="1EAF070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22.下述关于期权合同的期权费的说法属于正确的有（）</w:t>
      </w:r>
    </w:p>
    <w:p w14:paraId="79A4BE35">
      <w:pPr>
        <w:spacing w:line="240" w:lineRule="auto"/>
        <w:jc w:val="left"/>
        <w:rPr>
          <w:rFonts w:hint="eastAsia" w:ascii="宋体" w:hAnsi="宋体" w:eastAsia="宋体" w:cs="宋体"/>
          <w:sz w:val="24"/>
          <w:szCs w:val="24"/>
        </w:rPr>
      </w:pPr>
      <w:r>
        <w:rPr>
          <w:rFonts w:hint="eastAsia" w:ascii="宋体" w:hAnsi="宋体" w:eastAsia="宋体" w:cs="宋体"/>
          <w:sz w:val="24"/>
          <w:szCs w:val="24"/>
        </w:rPr>
        <w:t>A.是买方获得优越性的权力所支付的成本</w:t>
      </w:r>
      <w:r>
        <w:rPr>
          <w:rFonts w:hint="eastAsia" w:ascii="宋体" w:hAnsi="宋体" w:eastAsia="宋体" w:cs="宋体"/>
          <w:sz w:val="24"/>
          <w:szCs w:val="24"/>
        </w:rPr>
        <w:br w:type="textWrapping"/>
      </w:r>
      <w:r>
        <w:rPr>
          <w:rFonts w:hint="eastAsia" w:ascii="宋体" w:hAnsi="宋体" w:eastAsia="宋体" w:cs="宋体"/>
          <w:sz w:val="24"/>
          <w:szCs w:val="24"/>
        </w:rPr>
        <w:t>B.将作为对卖方履行义务一种补偿</w:t>
      </w:r>
      <w:r>
        <w:rPr>
          <w:rFonts w:hint="eastAsia" w:ascii="宋体" w:hAnsi="宋体" w:eastAsia="宋体" w:cs="宋体"/>
          <w:sz w:val="24"/>
          <w:szCs w:val="24"/>
        </w:rPr>
        <w:br w:type="textWrapping"/>
      </w:r>
      <w:r>
        <w:rPr>
          <w:rFonts w:hint="eastAsia" w:ascii="宋体" w:hAnsi="宋体" w:eastAsia="宋体" w:cs="宋体"/>
          <w:sz w:val="24"/>
          <w:szCs w:val="24"/>
        </w:rPr>
        <w:t>C.买方放弃权利期权费退还</w:t>
      </w:r>
      <w:r>
        <w:rPr>
          <w:rFonts w:hint="eastAsia" w:ascii="宋体" w:hAnsi="宋体" w:eastAsia="宋体" w:cs="宋体"/>
          <w:sz w:val="24"/>
          <w:szCs w:val="24"/>
        </w:rPr>
        <w:br w:type="textWrapping"/>
      </w:r>
      <w:r>
        <w:rPr>
          <w:rFonts w:hint="eastAsia" w:ascii="宋体" w:hAnsi="宋体" w:eastAsia="宋体" w:cs="宋体"/>
          <w:sz w:val="24"/>
          <w:szCs w:val="24"/>
        </w:rPr>
        <w:t>D.买方放弃权利期权费不予退还</w:t>
      </w:r>
      <w:r>
        <w:rPr>
          <w:rFonts w:hint="eastAsia" w:ascii="宋体" w:hAnsi="宋体" w:eastAsia="宋体" w:cs="宋体"/>
          <w:sz w:val="24"/>
          <w:szCs w:val="24"/>
        </w:rPr>
        <w:br w:type="textWrapping"/>
      </w:r>
      <w:r>
        <w:rPr>
          <w:rFonts w:hint="eastAsia" w:ascii="宋体" w:hAnsi="宋体" w:eastAsia="宋体" w:cs="宋体"/>
          <w:sz w:val="24"/>
          <w:szCs w:val="24"/>
        </w:rPr>
        <w:t>E.期权费被看作是期权的市场价格或公允价值</w:t>
      </w:r>
      <w:r>
        <w:rPr>
          <w:rFonts w:hint="eastAsia" w:ascii="宋体" w:hAnsi="宋体" w:eastAsia="宋体" w:cs="宋体"/>
          <w:sz w:val="24"/>
          <w:szCs w:val="24"/>
        </w:rPr>
        <w:br w:type="textWrapping"/>
      </w:r>
      <w:r>
        <w:rPr>
          <w:rFonts w:hint="eastAsia" w:ascii="宋体" w:hAnsi="宋体" w:eastAsia="宋体" w:cs="宋体"/>
          <w:sz w:val="24"/>
          <w:szCs w:val="24"/>
        </w:rPr>
        <w:t>正确答案：A D E</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期权合同赋予买方的是一种权力，而赋予卖方的则是一种义务。买方的这种具有优越性的权力不是免费取得的，买方必须在订约时向卖方支付该项选择权费用，即期权费。无论买方是否履行权利还是放弃权利，期权费均不退还。因此，期权费被看作是期权的市场价格或公允价值。期权价格主要取决于基础资产当前价格与协定价格、期权期限长短、基础资产价格稳定性、无风险收益率等因素。</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期权合同赋予买方的是一种权力，而赋予卖方的则是一种义务。买方的这种具有优越性的权力不是免费取得的，买方必须在订约时向卖方支付该项选择权费用，即期权费。无论买方是否履行权利还是放弃权利，期权费均不退还。因此，期权费被看作是期权的市场价格或公允价值。期权价格主要取决于基础资产当前价格与协定价格、期权期限长短、基础资产价格稳定性、无风险收益率等因素。</w:t>
      </w:r>
      <w:r>
        <w:rPr>
          <w:rFonts w:hint="eastAsia" w:ascii="宋体" w:hAnsi="宋体" w:eastAsia="宋体" w:cs="宋体"/>
          <w:sz w:val="24"/>
          <w:szCs w:val="24"/>
        </w:rPr>
        <w:br w:type="textWrapping"/>
      </w:r>
    </w:p>
    <w:p w14:paraId="583F20C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23.关于期权合同权利和义务说法，属于正确的有：</w:t>
      </w:r>
    </w:p>
    <w:p w14:paraId="079B4860">
      <w:pPr>
        <w:spacing w:line="240" w:lineRule="auto"/>
        <w:jc w:val="left"/>
        <w:rPr>
          <w:rFonts w:hint="eastAsia" w:ascii="宋体" w:hAnsi="宋体" w:eastAsia="宋体" w:cs="宋体"/>
          <w:sz w:val="24"/>
          <w:szCs w:val="24"/>
        </w:rPr>
      </w:pPr>
      <w:r>
        <w:rPr>
          <w:rFonts w:hint="eastAsia" w:ascii="宋体" w:hAnsi="宋体" w:eastAsia="宋体" w:cs="宋体"/>
          <w:sz w:val="24"/>
          <w:szCs w:val="24"/>
        </w:rPr>
        <w:t>A.赋予买方的是一种权力</w:t>
      </w:r>
      <w:r>
        <w:rPr>
          <w:rFonts w:hint="eastAsia" w:ascii="宋体" w:hAnsi="宋体" w:eastAsia="宋体" w:cs="宋体"/>
          <w:sz w:val="24"/>
          <w:szCs w:val="24"/>
        </w:rPr>
        <w:br w:type="textWrapping"/>
      </w:r>
      <w:r>
        <w:rPr>
          <w:rFonts w:hint="eastAsia" w:ascii="宋体" w:hAnsi="宋体" w:eastAsia="宋体" w:cs="宋体"/>
          <w:sz w:val="24"/>
          <w:szCs w:val="24"/>
        </w:rPr>
        <w:t>B.赋予买方的是一种义务</w:t>
      </w:r>
      <w:r>
        <w:rPr>
          <w:rFonts w:hint="eastAsia" w:ascii="宋体" w:hAnsi="宋体" w:eastAsia="宋体" w:cs="宋体"/>
          <w:sz w:val="24"/>
          <w:szCs w:val="24"/>
        </w:rPr>
        <w:br w:type="textWrapping"/>
      </w:r>
      <w:r>
        <w:rPr>
          <w:rFonts w:hint="eastAsia" w:ascii="宋体" w:hAnsi="宋体" w:eastAsia="宋体" w:cs="宋体"/>
          <w:sz w:val="24"/>
          <w:szCs w:val="24"/>
        </w:rPr>
        <w:t>C.赋予卖方的是一种权力</w:t>
      </w:r>
      <w:r>
        <w:rPr>
          <w:rFonts w:hint="eastAsia" w:ascii="宋体" w:hAnsi="宋体" w:eastAsia="宋体" w:cs="宋体"/>
          <w:sz w:val="24"/>
          <w:szCs w:val="24"/>
        </w:rPr>
        <w:br w:type="textWrapping"/>
      </w:r>
      <w:r>
        <w:rPr>
          <w:rFonts w:hint="eastAsia" w:ascii="宋体" w:hAnsi="宋体" w:eastAsia="宋体" w:cs="宋体"/>
          <w:sz w:val="24"/>
          <w:szCs w:val="24"/>
        </w:rPr>
        <w:t>D.赋予卖方的是一种义务</w:t>
      </w:r>
      <w:r>
        <w:rPr>
          <w:rFonts w:hint="eastAsia" w:ascii="宋体" w:hAnsi="宋体" w:eastAsia="宋体" w:cs="宋体"/>
          <w:sz w:val="24"/>
          <w:szCs w:val="24"/>
        </w:rPr>
        <w:br w:type="textWrapping"/>
      </w:r>
      <w:r>
        <w:rPr>
          <w:rFonts w:hint="eastAsia" w:ascii="宋体" w:hAnsi="宋体" w:eastAsia="宋体" w:cs="宋体"/>
          <w:sz w:val="24"/>
          <w:szCs w:val="24"/>
        </w:rPr>
        <w:t>E.赋予买卖双方的对等义务</w:t>
      </w:r>
      <w:r>
        <w:rPr>
          <w:rFonts w:hint="eastAsia" w:ascii="宋体" w:hAnsi="宋体" w:eastAsia="宋体" w:cs="宋体"/>
          <w:sz w:val="24"/>
          <w:szCs w:val="24"/>
        </w:rPr>
        <w:br w:type="textWrapping"/>
      </w:r>
      <w:r>
        <w:rPr>
          <w:rFonts w:hint="eastAsia" w:ascii="宋体" w:hAnsi="宋体" w:eastAsia="宋体" w:cs="宋体"/>
          <w:sz w:val="24"/>
          <w:szCs w:val="24"/>
        </w:rPr>
        <w:t>正确答案：A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期权合同赋予买方的是一种权力，而赋予卖方的则是一种义务。买方的这种具有优越性的权力不是免费取得的，买方必须在订约时向卖方支付该项选择权费用，即期权费。无论买方是否履行权利还是放弃权利，期权费均不退还，因此，期权费被看作是期权的市场价格或公允价值。</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期权合同赋予买方的是一种权力，而赋予卖方的则是一种义务。买方的这种具有优越性的权力不是免费取得的，买方必须在订约时向卖方支付该项选择权费用，即期权费。无论买方是否履行权利还是放弃权利，期权费均不退还，因此，期权费被看作是期权的市场价格或公允价值。</w:t>
      </w:r>
      <w:r>
        <w:rPr>
          <w:rFonts w:hint="eastAsia" w:ascii="宋体" w:hAnsi="宋体" w:eastAsia="宋体" w:cs="宋体"/>
          <w:sz w:val="24"/>
          <w:szCs w:val="24"/>
        </w:rPr>
        <w:br w:type="textWrapping"/>
      </w:r>
    </w:p>
    <w:p w14:paraId="1794E52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24.影响期权价格高低主要因素是（）。</w:t>
      </w:r>
    </w:p>
    <w:p w14:paraId="15102A8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A.基础资产当前价格</w:t>
      </w:r>
      <w:r>
        <w:rPr>
          <w:rFonts w:hint="eastAsia" w:ascii="宋体" w:hAnsi="宋体" w:eastAsia="宋体" w:cs="宋体"/>
          <w:sz w:val="24"/>
          <w:szCs w:val="24"/>
        </w:rPr>
        <w:br w:type="textWrapping"/>
      </w:r>
      <w:r>
        <w:rPr>
          <w:rFonts w:hint="eastAsia" w:ascii="宋体" w:hAnsi="宋体" w:eastAsia="宋体" w:cs="宋体"/>
          <w:sz w:val="24"/>
          <w:szCs w:val="24"/>
        </w:rPr>
        <w:t>B.期权期限长短</w:t>
      </w:r>
      <w:r>
        <w:rPr>
          <w:rFonts w:hint="eastAsia" w:ascii="宋体" w:hAnsi="宋体" w:eastAsia="宋体" w:cs="宋体"/>
          <w:sz w:val="24"/>
          <w:szCs w:val="24"/>
        </w:rPr>
        <w:br w:type="textWrapping"/>
      </w:r>
      <w:r>
        <w:rPr>
          <w:rFonts w:hint="eastAsia" w:ascii="宋体" w:hAnsi="宋体" w:eastAsia="宋体" w:cs="宋体"/>
          <w:sz w:val="24"/>
          <w:szCs w:val="24"/>
        </w:rPr>
        <w:t>C.基础资产价格稳定性</w:t>
      </w:r>
      <w:r>
        <w:rPr>
          <w:rFonts w:hint="eastAsia" w:ascii="宋体" w:hAnsi="宋体" w:eastAsia="宋体" w:cs="宋体"/>
          <w:sz w:val="24"/>
          <w:szCs w:val="24"/>
        </w:rPr>
        <w:br w:type="textWrapping"/>
      </w:r>
      <w:r>
        <w:rPr>
          <w:rFonts w:hint="eastAsia" w:ascii="宋体" w:hAnsi="宋体" w:eastAsia="宋体" w:cs="宋体"/>
          <w:sz w:val="24"/>
          <w:szCs w:val="24"/>
        </w:rPr>
        <w:t>D.无风险收益率</w:t>
      </w:r>
      <w:r>
        <w:rPr>
          <w:rFonts w:hint="eastAsia" w:ascii="宋体" w:hAnsi="宋体" w:eastAsia="宋体" w:cs="宋体"/>
          <w:sz w:val="24"/>
          <w:szCs w:val="24"/>
        </w:rPr>
        <w:br w:type="textWrapping"/>
      </w:r>
      <w:r>
        <w:rPr>
          <w:rFonts w:hint="eastAsia" w:ascii="宋体" w:hAnsi="宋体" w:eastAsia="宋体" w:cs="宋体"/>
          <w:sz w:val="24"/>
          <w:szCs w:val="24"/>
        </w:rPr>
        <w:t>E.买方权利履行状况</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正确答案解释：【答题解析】期权价格主要取决于基础资产当前价格与协定价格、期权期限长短、基础资产价格稳定性、无风险收益率等因素。</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错误答案解释：【答题解析】期权价格主要取决于基础资产当前价格与协定价格、期权期限长短、基础资产价格稳定性、无风险收益率等因素。</w:t>
      </w:r>
      <w:r>
        <w:rPr>
          <w:rFonts w:hint="eastAsia" w:ascii="宋体" w:hAnsi="宋体" w:eastAsia="宋体" w:cs="宋体"/>
          <w:sz w:val="24"/>
          <w:szCs w:val="24"/>
        </w:rPr>
        <w:br w:type="textWrapping"/>
      </w:r>
    </w:p>
    <w:p w14:paraId="54C31B3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25.《企业会计准则第24号----套期保值》将套期保值分为（）。</w:t>
      </w:r>
      <w:r>
        <w:rPr>
          <w:rFonts w:hint="eastAsia" w:ascii="宋体" w:hAnsi="宋体" w:eastAsia="宋体" w:cs="宋体"/>
          <w:sz w:val="24"/>
          <w:szCs w:val="24"/>
        </w:rPr>
        <w:br w:type="textWrapping"/>
      </w:r>
    </w:p>
    <w:p w14:paraId="54D318E0">
      <w:pPr>
        <w:spacing w:line="240" w:lineRule="auto"/>
        <w:jc w:val="left"/>
        <w:rPr>
          <w:rFonts w:hint="eastAsia" w:ascii="宋体" w:hAnsi="宋体" w:eastAsia="宋体" w:cs="宋体"/>
          <w:sz w:val="24"/>
          <w:szCs w:val="24"/>
        </w:rPr>
      </w:pPr>
      <w:r>
        <w:rPr>
          <w:rFonts w:hint="eastAsia" w:ascii="宋体" w:hAnsi="宋体" w:eastAsia="宋体" w:cs="宋体"/>
          <w:sz w:val="24"/>
          <w:szCs w:val="24"/>
        </w:rPr>
        <w:t>A.公允价值套期保值</w:t>
      </w:r>
      <w:r>
        <w:rPr>
          <w:rFonts w:hint="eastAsia" w:ascii="宋体" w:hAnsi="宋体" w:eastAsia="宋体" w:cs="宋体"/>
          <w:sz w:val="24"/>
          <w:szCs w:val="24"/>
        </w:rPr>
        <w:br w:type="textWrapping"/>
      </w:r>
      <w:r>
        <w:rPr>
          <w:rFonts w:hint="eastAsia" w:ascii="宋体" w:hAnsi="宋体" w:eastAsia="宋体" w:cs="宋体"/>
          <w:sz w:val="24"/>
          <w:szCs w:val="24"/>
        </w:rPr>
        <w:t>B.现金流量套期保值</w:t>
      </w:r>
      <w:r>
        <w:rPr>
          <w:rFonts w:hint="eastAsia" w:ascii="宋体" w:hAnsi="宋体" w:eastAsia="宋体" w:cs="宋体"/>
          <w:sz w:val="24"/>
          <w:szCs w:val="24"/>
        </w:rPr>
        <w:br w:type="textWrapping"/>
      </w:r>
      <w:r>
        <w:rPr>
          <w:rFonts w:hint="eastAsia" w:ascii="宋体" w:hAnsi="宋体" w:eastAsia="宋体" w:cs="宋体"/>
          <w:sz w:val="24"/>
          <w:szCs w:val="24"/>
        </w:rPr>
        <w:t>C.境外经营净投资套期保值</w:t>
      </w:r>
      <w:r>
        <w:rPr>
          <w:rFonts w:hint="eastAsia" w:ascii="宋体" w:hAnsi="宋体" w:eastAsia="宋体" w:cs="宋体"/>
          <w:sz w:val="24"/>
          <w:szCs w:val="24"/>
        </w:rPr>
        <w:br w:type="textWrapping"/>
      </w:r>
      <w:r>
        <w:rPr>
          <w:rFonts w:hint="eastAsia" w:ascii="宋体" w:hAnsi="宋体" w:eastAsia="宋体" w:cs="宋体"/>
          <w:sz w:val="24"/>
          <w:szCs w:val="24"/>
        </w:rPr>
        <w:t>D.互换合同套期保值</w:t>
      </w:r>
      <w:r>
        <w:rPr>
          <w:rFonts w:hint="eastAsia" w:ascii="宋体" w:hAnsi="宋体" w:eastAsia="宋体" w:cs="宋体"/>
          <w:sz w:val="24"/>
          <w:szCs w:val="24"/>
        </w:rPr>
        <w:br w:type="textWrapping"/>
      </w:r>
      <w:r>
        <w:rPr>
          <w:rFonts w:hint="eastAsia" w:ascii="宋体" w:hAnsi="宋体" w:eastAsia="宋体" w:cs="宋体"/>
          <w:sz w:val="24"/>
          <w:szCs w:val="24"/>
        </w:rPr>
        <w:t>E.境外投资业务套期保值</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企业会计准则第24号----套期保值》将套期保值分为公允价值套期保值、现金流量套期保值和境外经营净投资套期保值。公允价值套期是指对已确认资产或负债、尚未确认的确定承诺（或该资产或负债、尚未确认的确定承诺中可辨认部分）的公允价值变动风险进行的套期。现金流量套期保值指对现金流量变动风险进行套期保值。企业为了规避浮动利率债务因利率上升导致的现金流量变动风险，通过互换合同进行套期保值就属于现金流量套期保值。境外经营净投资套期保值指对境外经营净投资外汇风险进行的套期。</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企业会计准则第24号----套期保值》将套期保值分为公允价值套期保值、现金流量套期保值和境外经营净投资套期保值。公允价值套期是指对已确认资产或负债、尚未确认的确定承诺（或该资产或负债、尚未确认的确定承诺中可辨认部分）的公允价值变动风险进行的套期。现金流量套期保值指对现金流量变动风险进行套期保值。企业为了规避浮动利率债务因利率上升导致的现金流量变动风险，通过互换合同进行套期保值就属于现金流量套期保值。境外经营净投资套期保值指对境外经营净投资外汇风险进行的套期。</w:t>
      </w:r>
      <w:r>
        <w:rPr>
          <w:rFonts w:hint="eastAsia" w:ascii="宋体" w:hAnsi="宋体" w:eastAsia="宋体" w:cs="宋体"/>
          <w:sz w:val="24"/>
          <w:szCs w:val="24"/>
        </w:rPr>
        <w:br w:type="textWrapping"/>
      </w:r>
    </w:p>
    <w:p w14:paraId="759870E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26.企业在编制中期或年度财务报告时对套期有效性进行评价的方法有（）。</w:t>
      </w:r>
      <w:r>
        <w:rPr>
          <w:rFonts w:hint="eastAsia" w:ascii="宋体" w:hAnsi="宋体" w:eastAsia="宋体" w:cs="宋体"/>
          <w:sz w:val="24"/>
          <w:szCs w:val="24"/>
        </w:rPr>
        <w:br w:type="textWrapping"/>
      </w:r>
      <w:r>
        <w:rPr>
          <w:rFonts w:hint="eastAsia" w:ascii="宋体" w:hAnsi="宋体" w:eastAsia="宋体" w:cs="宋体"/>
          <w:sz w:val="24"/>
          <w:szCs w:val="24"/>
        </w:rPr>
        <w:t>A.主要条款法</w:t>
      </w:r>
      <w:r>
        <w:rPr>
          <w:rFonts w:hint="eastAsia" w:ascii="宋体" w:hAnsi="宋体" w:eastAsia="宋体" w:cs="宋体"/>
          <w:sz w:val="24"/>
          <w:szCs w:val="24"/>
        </w:rPr>
        <w:br w:type="textWrapping"/>
      </w:r>
      <w:r>
        <w:rPr>
          <w:rFonts w:hint="eastAsia" w:ascii="宋体" w:hAnsi="宋体" w:eastAsia="宋体" w:cs="宋体"/>
          <w:sz w:val="24"/>
          <w:szCs w:val="24"/>
        </w:rPr>
        <w:t>B.比率分析法</w:t>
      </w:r>
      <w:r>
        <w:rPr>
          <w:rFonts w:hint="eastAsia" w:ascii="宋体" w:hAnsi="宋体" w:eastAsia="宋体" w:cs="宋体"/>
          <w:sz w:val="24"/>
          <w:szCs w:val="24"/>
        </w:rPr>
        <w:br w:type="textWrapping"/>
      </w:r>
      <w:r>
        <w:rPr>
          <w:rFonts w:hint="eastAsia" w:ascii="宋体" w:hAnsi="宋体" w:eastAsia="宋体" w:cs="宋体"/>
          <w:sz w:val="24"/>
          <w:szCs w:val="24"/>
        </w:rPr>
        <w:t>C.回归分析法</w:t>
      </w:r>
      <w:r>
        <w:rPr>
          <w:rFonts w:hint="eastAsia" w:ascii="宋体" w:hAnsi="宋体" w:eastAsia="宋体" w:cs="宋体"/>
          <w:sz w:val="24"/>
          <w:szCs w:val="24"/>
        </w:rPr>
        <w:br w:type="textWrapping"/>
      </w:r>
      <w:r>
        <w:rPr>
          <w:rFonts w:hint="eastAsia" w:ascii="宋体" w:hAnsi="宋体" w:eastAsia="宋体" w:cs="宋体"/>
          <w:sz w:val="24"/>
          <w:szCs w:val="24"/>
        </w:rPr>
        <w:t>D.现行汇率法</w:t>
      </w:r>
      <w:r>
        <w:rPr>
          <w:rFonts w:hint="eastAsia" w:ascii="宋体" w:hAnsi="宋体" w:eastAsia="宋体" w:cs="宋体"/>
          <w:sz w:val="24"/>
          <w:szCs w:val="24"/>
        </w:rPr>
        <w:br w:type="textWrapping"/>
      </w:r>
      <w:r>
        <w:rPr>
          <w:rFonts w:hint="eastAsia" w:ascii="宋体" w:hAnsi="宋体" w:eastAsia="宋体" w:cs="宋体"/>
          <w:sz w:val="24"/>
          <w:szCs w:val="24"/>
        </w:rPr>
        <w:t>E.净现值分析法</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企业应当持续地对套期有效性进行评价，并确保该套期在套期关系被指定的会计期间内高度有效。企业至少应当在编制中期或年度财务报告时对套期有效性进行评价。常见的套期有效性评价方法有主要条款法、比率分析法和回归分析法。</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企业应当持续地对套期有效性进行评价，并确保该套期在套期关系被指定的会计期间内高度有效。企业至少应当在编制中期或年度财务报告时对套期有效性进行评价。常见的套期有效性评价方法有主要条款法、比率分析法和回归分析法。</w:t>
      </w:r>
      <w:r>
        <w:rPr>
          <w:rFonts w:hint="eastAsia" w:ascii="宋体" w:hAnsi="宋体" w:eastAsia="宋体" w:cs="宋体"/>
          <w:sz w:val="24"/>
          <w:szCs w:val="24"/>
        </w:rPr>
        <w:br w:type="textWrapping"/>
      </w:r>
    </w:p>
    <w:p w14:paraId="52A1B4E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27.衍生工具套期保值业务需要设置的账户是()。</w:t>
      </w:r>
      <w:r>
        <w:rPr>
          <w:rFonts w:hint="eastAsia" w:ascii="宋体" w:hAnsi="宋体" w:eastAsia="宋体" w:cs="宋体"/>
          <w:sz w:val="24"/>
          <w:szCs w:val="24"/>
        </w:rPr>
        <w:br w:type="textWrapping"/>
      </w:r>
    </w:p>
    <w:p w14:paraId="7B92C85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A.套期工具</w:t>
      </w:r>
      <w:r>
        <w:rPr>
          <w:rFonts w:hint="eastAsia" w:ascii="宋体" w:hAnsi="宋体" w:eastAsia="宋体" w:cs="宋体"/>
          <w:sz w:val="24"/>
          <w:szCs w:val="24"/>
        </w:rPr>
        <w:br w:type="textWrapping"/>
      </w:r>
      <w:r>
        <w:rPr>
          <w:rFonts w:hint="eastAsia" w:ascii="宋体" w:hAnsi="宋体" w:eastAsia="宋体" w:cs="宋体"/>
          <w:sz w:val="24"/>
          <w:szCs w:val="24"/>
        </w:rPr>
        <w:t>B.被套期项目</w:t>
      </w:r>
      <w:r>
        <w:rPr>
          <w:rFonts w:hint="eastAsia" w:ascii="宋体" w:hAnsi="宋体" w:eastAsia="宋体" w:cs="宋体"/>
          <w:sz w:val="24"/>
          <w:szCs w:val="24"/>
        </w:rPr>
        <w:br w:type="textWrapping"/>
      </w:r>
      <w:r>
        <w:rPr>
          <w:rFonts w:hint="eastAsia" w:ascii="宋体" w:hAnsi="宋体" w:eastAsia="宋体" w:cs="宋体"/>
          <w:sz w:val="24"/>
          <w:szCs w:val="24"/>
        </w:rPr>
        <w:t>C.公允价值变动损益</w:t>
      </w:r>
      <w:r>
        <w:rPr>
          <w:rFonts w:hint="eastAsia" w:ascii="宋体" w:hAnsi="宋体" w:eastAsia="宋体" w:cs="宋体"/>
          <w:sz w:val="24"/>
          <w:szCs w:val="24"/>
        </w:rPr>
        <w:br w:type="textWrapping"/>
      </w:r>
      <w:r>
        <w:rPr>
          <w:rFonts w:hint="eastAsia" w:ascii="宋体" w:hAnsi="宋体" w:eastAsia="宋体" w:cs="宋体"/>
          <w:sz w:val="24"/>
          <w:szCs w:val="24"/>
        </w:rPr>
        <w:t>D.套期损益</w:t>
      </w:r>
      <w:r>
        <w:rPr>
          <w:rFonts w:hint="eastAsia" w:ascii="宋体" w:hAnsi="宋体" w:eastAsia="宋体" w:cs="宋体"/>
          <w:sz w:val="24"/>
          <w:szCs w:val="24"/>
        </w:rPr>
        <w:br w:type="textWrapping"/>
      </w:r>
      <w:r>
        <w:rPr>
          <w:rFonts w:hint="eastAsia" w:ascii="宋体" w:hAnsi="宋体" w:eastAsia="宋体" w:cs="宋体"/>
          <w:sz w:val="24"/>
          <w:szCs w:val="24"/>
        </w:rPr>
        <w:t>E.衍生工具</w:t>
      </w:r>
      <w:r>
        <w:rPr>
          <w:rFonts w:hint="eastAsia" w:ascii="宋体" w:hAnsi="宋体" w:eastAsia="宋体" w:cs="宋体"/>
          <w:sz w:val="24"/>
          <w:szCs w:val="24"/>
        </w:rPr>
        <w:br w:type="textWrapping"/>
      </w:r>
      <w:r>
        <w:rPr>
          <w:rFonts w:hint="eastAsia" w:ascii="宋体" w:hAnsi="宋体" w:eastAsia="宋体" w:cs="宋体"/>
          <w:sz w:val="24"/>
          <w:szCs w:val="24"/>
        </w:rPr>
        <w:t>正确答案：A C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为反映企业开展套期保值业务中，套期工具公允价值变动形成的资产或负债，以及被套期项目公允价值变动形成的资产或负债，应设置“套期工具”账户和“被套期项目”两个账户。“套期工具”账户反映企业开展套期保值业务中套期工具公允价值变动形成的资产或负债。“被套期项目”账户反映企业开展套期保值业务中被套期项目公允价值变动形成的资产或负债。该账户按被套期项目类别设明细账。企业开展套期保值业务中的有效套期关系中套期工具或被套期项目的公允价值变动，设"套期损益"账户核算。</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为反映企业开展套期保值业务中，套期工具公允价值变动形成的资产或负债，以及被套期项目公允价值变动形成的资产或负债，应设置“套期工具”账户和“被套期项目”两个账户。“套期工具”账户反映企业开展套期保值业务中套期工具公允价值变动形成的资产或负债。“被套期项目”账户反映企业开展套期保值业务中被套期项目公允价值变动形成的资产或负债。该账户按被套期项目类别设明细账。企业开展套期保值业务中的有效套期关系中套期工具或被套期项目的公允价值变动，设"套期损益"账户核算。</w:t>
      </w:r>
      <w:r>
        <w:rPr>
          <w:rFonts w:hint="eastAsia" w:ascii="宋体" w:hAnsi="宋体" w:eastAsia="宋体" w:cs="宋体"/>
          <w:sz w:val="24"/>
          <w:szCs w:val="24"/>
        </w:rPr>
        <w:br w:type="textWrapping"/>
      </w:r>
    </w:p>
    <w:p w14:paraId="0E2FCE3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28.关于境外经营净投资套期保值会计处理，下述说法是正确的有()。</w:t>
      </w:r>
    </w:p>
    <w:p w14:paraId="36FE9061">
      <w:pPr>
        <w:spacing w:line="240" w:lineRule="auto"/>
        <w:jc w:val="left"/>
        <w:rPr>
          <w:rFonts w:hint="eastAsia" w:ascii="宋体" w:hAnsi="宋体" w:eastAsia="宋体" w:cs="宋体"/>
          <w:sz w:val="24"/>
          <w:szCs w:val="24"/>
        </w:rPr>
      </w:pPr>
      <w:r>
        <w:rPr>
          <w:rFonts w:hint="eastAsia" w:ascii="宋体" w:hAnsi="宋体" w:eastAsia="宋体" w:cs="宋体"/>
          <w:sz w:val="24"/>
          <w:szCs w:val="24"/>
        </w:rPr>
        <w:t>A.有效套期的部分在境外资产为处置之前计入其他综合收益</w:t>
      </w:r>
      <w:r>
        <w:rPr>
          <w:rFonts w:hint="eastAsia" w:ascii="宋体" w:hAnsi="宋体" w:eastAsia="宋体" w:cs="宋体"/>
          <w:sz w:val="24"/>
          <w:szCs w:val="24"/>
        </w:rPr>
        <w:br w:type="textWrapping"/>
      </w:r>
      <w:r>
        <w:rPr>
          <w:rFonts w:hint="eastAsia" w:ascii="宋体" w:hAnsi="宋体" w:eastAsia="宋体" w:cs="宋体"/>
          <w:sz w:val="24"/>
          <w:szCs w:val="24"/>
        </w:rPr>
        <w:t>B.有效套期的部分在境外资产为处置之后计入当期损益</w:t>
      </w:r>
      <w:r>
        <w:rPr>
          <w:rFonts w:hint="eastAsia" w:ascii="宋体" w:hAnsi="宋体" w:eastAsia="宋体" w:cs="宋体"/>
          <w:sz w:val="24"/>
          <w:szCs w:val="24"/>
        </w:rPr>
        <w:br w:type="textWrapping"/>
      </w:r>
      <w:r>
        <w:rPr>
          <w:rFonts w:hint="eastAsia" w:ascii="宋体" w:hAnsi="宋体" w:eastAsia="宋体" w:cs="宋体"/>
          <w:sz w:val="24"/>
          <w:szCs w:val="24"/>
        </w:rPr>
        <w:t>C.有效套期的部分在境外资产为处置之前计入当期损益</w:t>
      </w:r>
      <w:r>
        <w:rPr>
          <w:rFonts w:hint="eastAsia" w:ascii="宋体" w:hAnsi="宋体" w:eastAsia="宋体" w:cs="宋体"/>
          <w:sz w:val="24"/>
          <w:szCs w:val="24"/>
        </w:rPr>
        <w:br w:type="textWrapping"/>
      </w:r>
      <w:r>
        <w:rPr>
          <w:rFonts w:hint="eastAsia" w:ascii="宋体" w:hAnsi="宋体" w:eastAsia="宋体" w:cs="宋体"/>
          <w:sz w:val="24"/>
          <w:szCs w:val="24"/>
        </w:rPr>
        <w:t>D.无效套期的部分产生的变动计入当期损益</w:t>
      </w:r>
      <w:r>
        <w:rPr>
          <w:rFonts w:hint="eastAsia" w:ascii="宋体" w:hAnsi="宋体" w:eastAsia="宋体" w:cs="宋体"/>
          <w:sz w:val="24"/>
          <w:szCs w:val="24"/>
        </w:rPr>
        <w:br w:type="textWrapping"/>
      </w:r>
      <w:r>
        <w:rPr>
          <w:rFonts w:hint="eastAsia" w:ascii="宋体" w:hAnsi="宋体" w:eastAsia="宋体" w:cs="宋体"/>
          <w:sz w:val="24"/>
          <w:szCs w:val="24"/>
        </w:rPr>
        <w:t>E.无效套期的部分产生的变动计入其他综合收益</w:t>
      </w:r>
      <w:r>
        <w:rPr>
          <w:rFonts w:hint="eastAsia" w:ascii="宋体" w:hAnsi="宋体" w:eastAsia="宋体" w:cs="宋体"/>
          <w:sz w:val="24"/>
          <w:szCs w:val="24"/>
        </w:rPr>
        <w:br w:type="textWrapping"/>
      </w:r>
      <w:r>
        <w:rPr>
          <w:rFonts w:hint="eastAsia" w:ascii="宋体" w:hAnsi="宋体" w:eastAsia="宋体" w:cs="宋体"/>
          <w:sz w:val="24"/>
          <w:szCs w:val="24"/>
        </w:rPr>
        <w:t>正确答案：A B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w:t>
      </w:r>
      <w:r>
        <w:rPr>
          <w:rFonts w:hint="eastAsia" w:ascii="宋体" w:hAnsi="宋体" w:eastAsia="宋体" w:cs="宋体"/>
          <w:sz w:val="24"/>
          <w:szCs w:val="24"/>
        </w:rPr>
        <w:br w:type="textWrapping"/>
      </w:r>
      <w:r>
        <w:rPr>
          <w:rFonts w:hint="eastAsia" w:ascii="宋体" w:hAnsi="宋体" w:eastAsia="宋体" w:cs="宋体"/>
          <w:sz w:val="24"/>
          <w:szCs w:val="24"/>
        </w:rPr>
        <w:t>境外经营净投资套期保值的会计处理与现金流量套期保值会计处理基本相同。具体表现如下：</w:t>
      </w:r>
      <w:r>
        <w:rPr>
          <w:rFonts w:hint="eastAsia" w:ascii="宋体" w:hAnsi="宋体" w:eastAsia="宋体" w:cs="宋体"/>
          <w:sz w:val="24"/>
          <w:szCs w:val="24"/>
        </w:rPr>
        <w:br w:type="textWrapping"/>
      </w:r>
      <w:r>
        <w:rPr>
          <w:rFonts w:hint="eastAsia" w:ascii="宋体" w:hAnsi="宋体" w:eastAsia="宋体" w:cs="宋体"/>
          <w:sz w:val="24"/>
          <w:szCs w:val="24"/>
        </w:rPr>
        <w:t>（1）套期工具形成的利得或损失中属于有效套期的部分，应当直接确认为其他综合收益，并单列项目反映。境外经营处置时，上述在其他综合收益中单列项目反映的套期工具利得或损失应当转出，计入当期损益。</w:t>
      </w:r>
      <w:r>
        <w:rPr>
          <w:rFonts w:hint="eastAsia" w:ascii="宋体" w:hAnsi="宋体" w:eastAsia="宋体" w:cs="宋体"/>
          <w:sz w:val="24"/>
          <w:szCs w:val="24"/>
        </w:rPr>
        <w:br w:type="textWrapping"/>
      </w:r>
      <w:r>
        <w:rPr>
          <w:rFonts w:hint="eastAsia" w:ascii="宋体" w:hAnsi="宋体" w:eastAsia="宋体" w:cs="宋体"/>
          <w:sz w:val="24"/>
          <w:szCs w:val="24"/>
        </w:rPr>
        <w:t>（2）套期工具形成的利得或损失中属于无效套期的部分，应当计入当期损益。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w:t>
      </w:r>
      <w:r>
        <w:rPr>
          <w:rFonts w:hint="eastAsia" w:ascii="宋体" w:hAnsi="宋体" w:eastAsia="宋体" w:cs="宋体"/>
          <w:sz w:val="24"/>
          <w:szCs w:val="24"/>
        </w:rPr>
        <w:br w:type="textWrapping"/>
      </w:r>
      <w:r>
        <w:rPr>
          <w:rFonts w:hint="eastAsia" w:ascii="宋体" w:hAnsi="宋体" w:eastAsia="宋体" w:cs="宋体"/>
          <w:sz w:val="24"/>
          <w:szCs w:val="24"/>
        </w:rPr>
        <w:t>境外经营净投资套期保值的会计处理与现金流量套期保值会计处理基本相同。具体表现如下：</w:t>
      </w:r>
      <w:r>
        <w:rPr>
          <w:rFonts w:hint="eastAsia" w:ascii="宋体" w:hAnsi="宋体" w:eastAsia="宋体" w:cs="宋体"/>
          <w:sz w:val="24"/>
          <w:szCs w:val="24"/>
        </w:rPr>
        <w:br w:type="textWrapping"/>
      </w:r>
      <w:r>
        <w:rPr>
          <w:rFonts w:hint="eastAsia" w:ascii="宋体" w:hAnsi="宋体" w:eastAsia="宋体" w:cs="宋体"/>
          <w:sz w:val="24"/>
          <w:szCs w:val="24"/>
        </w:rPr>
        <w:t>（1）套期工具形成的利得或损失中属于有效套期的部分，应当直接确认为其他综合收益，并单列项目反映。境外经营处置时，上述在其他综合收益中单列项目反映的套期工具利得或损失应当转出，计入当期损益。</w:t>
      </w:r>
      <w:r>
        <w:rPr>
          <w:rFonts w:hint="eastAsia" w:ascii="宋体" w:hAnsi="宋体" w:eastAsia="宋体" w:cs="宋体"/>
          <w:sz w:val="24"/>
          <w:szCs w:val="24"/>
        </w:rPr>
        <w:br w:type="textWrapping"/>
      </w:r>
      <w:r>
        <w:rPr>
          <w:rFonts w:hint="eastAsia" w:ascii="宋体" w:hAnsi="宋体" w:eastAsia="宋体" w:cs="宋体"/>
          <w:sz w:val="24"/>
          <w:szCs w:val="24"/>
        </w:rPr>
        <w:t>（2）套期工具形成的利得或损失中属于无效套期的部分，应当计入当期损益。</w:t>
      </w:r>
      <w:r>
        <w:rPr>
          <w:rFonts w:hint="eastAsia" w:ascii="宋体" w:hAnsi="宋体" w:eastAsia="宋体" w:cs="宋体"/>
          <w:sz w:val="24"/>
          <w:szCs w:val="24"/>
        </w:rPr>
        <w:br w:type="textWrapping"/>
      </w:r>
    </w:p>
    <w:p w14:paraId="516E477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29.甲公司从为50万美元固定利率两年期外币借款，为规避汇率频道风险变动，签订一项远期外汇合同，该项合同属于（）。</w:t>
      </w:r>
    </w:p>
    <w:p w14:paraId="666E0FC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A.已确定负债套期保值</w:t>
      </w:r>
      <w:r>
        <w:rPr>
          <w:rFonts w:hint="eastAsia" w:ascii="宋体" w:hAnsi="宋体" w:eastAsia="宋体" w:cs="宋体"/>
          <w:sz w:val="24"/>
          <w:szCs w:val="24"/>
        </w:rPr>
        <w:br w:type="textWrapping"/>
      </w:r>
      <w:r>
        <w:rPr>
          <w:rFonts w:hint="eastAsia" w:ascii="宋体" w:hAnsi="宋体" w:eastAsia="宋体" w:cs="宋体"/>
          <w:sz w:val="24"/>
          <w:szCs w:val="24"/>
        </w:rPr>
        <w:t>B.尚未确认的承诺的套期保值</w:t>
      </w:r>
      <w:r>
        <w:rPr>
          <w:rFonts w:hint="eastAsia" w:ascii="宋体" w:hAnsi="宋体" w:eastAsia="宋体" w:cs="宋体"/>
          <w:sz w:val="24"/>
          <w:szCs w:val="24"/>
        </w:rPr>
        <w:br w:type="textWrapping"/>
      </w:r>
      <w:r>
        <w:rPr>
          <w:rFonts w:hint="eastAsia" w:ascii="宋体" w:hAnsi="宋体" w:eastAsia="宋体" w:cs="宋体"/>
          <w:sz w:val="24"/>
          <w:szCs w:val="24"/>
        </w:rPr>
        <w:t>C.现金流量套期保值</w:t>
      </w:r>
      <w:r>
        <w:rPr>
          <w:rFonts w:hint="eastAsia" w:ascii="宋体" w:hAnsi="宋体" w:eastAsia="宋体" w:cs="宋体"/>
          <w:sz w:val="24"/>
          <w:szCs w:val="24"/>
        </w:rPr>
        <w:br w:type="textWrapping"/>
      </w:r>
      <w:r>
        <w:rPr>
          <w:rFonts w:hint="eastAsia" w:ascii="宋体" w:hAnsi="宋体" w:eastAsia="宋体" w:cs="宋体"/>
          <w:sz w:val="24"/>
          <w:szCs w:val="24"/>
        </w:rPr>
        <w:t>D.公允价值套期保值</w:t>
      </w:r>
      <w:r>
        <w:rPr>
          <w:rFonts w:hint="eastAsia" w:ascii="宋体" w:hAnsi="宋体" w:eastAsia="宋体" w:cs="宋体"/>
          <w:sz w:val="24"/>
          <w:szCs w:val="24"/>
        </w:rPr>
        <w:br w:type="textWrapping"/>
      </w:r>
      <w:r>
        <w:rPr>
          <w:rFonts w:hint="eastAsia" w:ascii="宋体" w:hAnsi="宋体" w:eastAsia="宋体" w:cs="宋体"/>
          <w:sz w:val="24"/>
          <w:szCs w:val="24"/>
        </w:rPr>
        <w:t>E.境外经营净投资套期保值</w:t>
      </w:r>
      <w:r>
        <w:rPr>
          <w:rFonts w:hint="eastAsia" w:ascii="宋体" w:hAnsi="宋体" w:eastAsia="宋体" w:cs="宋体"/>
          <w:sz w:val="24"/>
          <w:szCs w:val="24"/>
        </w:rPr>
        <w:br w:type="textWrapping"/>
      </w:r>
      <w:r>
        <w:rPr>
          <w:rFonts w:hint="eastAsia" w:ascii="宋体" w:hAnsi="宋体" w:eastAsia="宋体" w:cs="宋体"/>
          <w:sz w:val="24"/>
          <w:szCs w:val="24"/>
        </w:rPr>
        <w:t>正确答案：A D</w:t>
      </w:r>
      <w:r>
        <w:rPr>
          <w:rFonts w:hint="eastAsia" w:ascii="宋体" w:hAnsi="宋体" w:eastAsia="宋体" w:cs="宋体"/>
          <w:sz w:val="24"/>
          <w:szCs w:val="24"/>
        </w:rPr>
        <w:br w:type="textWrapping"/>
      </w:r>
      <w:r>
        <w:rPr>
          <w:rFonts w:hint="eastAsia" w:ascii="宋体" w:hAnsi="宋体" w:eastAsia="宋体" w:cs="宋体"/>
          <w:sz w:val="24"/>
          <w:szCs w:val="24"/>
        </w:rPr>
        <w:t>正确答案解释：【答题解析】50万美元固定利率外币借款，所承担的负债义务已经确定，本金和利息美元数是固定不变的，他所规避的是美元负债由于汇率公允价变动带来的风险。因此本业务属于对已确认的负债公允价值不断风险进行的套期保值。</w:t>
      </w:r>
      <w:r>
        <w:rPr>
          <w:rFonts w:hint="eastAsia" w:ascii="宋体" w:hAnsi="宋体" w:eastAsia="宋体" w:cs="宋体"/>
          <w:sz w:val="24"/>
          <w:szCs w:val="24"/>
        </w:rPr>
        <w:br w:type="textWrapping"/>
      </w:r>
      <w:r>
        <w:rPr>
          <w:rFonts w:hint="eastAsia" w:ascii="宋体" w:hAnsi="宋体" w:eastAsia="宋体" w:cs="宋体"/>
          <w:sz w:val="24"/>
          <w:szCs w:val="24"/>
        </w:rPr>
        <w:t>错误答案解释：【答题解析】50万美元固定利率外币借款，所承担的负债义务已经确定，本金和利息美元数是固定不变的，他所规避的是美元负债由于汇率公允价变动带来的风险。因此本业务属于对已确认的负债公允价值不断风险进行的套期保值。</w:t>
      </w:r>
      <w:r>
        <w:rPr>
          <w:rFonts w:hint="eastAsia" w:ascii="宋体" w:hAnsi="宋体" w:eastAsia="宋体" w:cs="宋体"/>
          <w:sz w:val="24"/>
          <w:szCs w:val="24"/>
        </w:rPr>
        <w:br w:type="textWrapping"/>
      </w:r>
    </w:p>
    <w:p w14:paraId="6875728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三、判断题（每题2分，共20分）</w:t>
      </w:r>
      <w:r>
        <w:rPr>
          <w:rFonts w:hint="eastAsia" w:ascii="宋体" w:hAnsi="宋体" w:eastAsia="宋体" w:cs="宋体"/>
          <w:sz w:val="24"/>
          <w:szCs w:val="24"/>
        </w:rPr>
        <w:br w:type="textWrapping"/>
      </w:r>
      <w:r>
        <w:rPr>
          <w:rFonts w:hint="eastAsia" w:ascii="宋体" w:hAnsi="宋体" w:eastAsia="宋体" w:cs="宋体"/>
          <w:sz w:val="24"/>
          <w:szCs w:val="24"/>
        </w:rPr>
        <w:t>31.远期合同中合同双方的金融资产和金融负债价值都能够可靠的加以计量。</w:t>
      </w:r>
    </w:p>
    <w:p w14:paraId="70D99B2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远期合同一经订立，买卖双方在合同有效期内都拥有金融工具交换的权利和义务。例如，合同的一方（买方）承诺在六个月后将支付500万美元现金交换面值为500万美元的固定利率政府债券，合同的另一方（卖方）承诺在六个月后支付面值为500万美元的固定利率政府债券以交换500万美元现金。这一合同一经订立，买卖双方都拥有在六个月后按固定价格交换金融工具的权利和义务。如果政府债券的市场价格上涨，超过其面值（500万美元），情况则有利于买方而不利于卖方；若价格市场价格低于面值，合同产生的效果则相反。合同中的权利和义务构成相应的金融资产和金融负债。由于双方的权利和义务是明确的，相应的风险和报酬也是可预测的，因此，金融资产和金融负债的价值能够可靠的加以计量。</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远期合同一经订立，买卖双方在合同有效期内都拥有金融工具交换的权利和义务。例如，合同的一方（买方）承诺在六个月后将支付500万美元现金交换面值为500万美元的固定利率政府债券，合同的另一方（卖方）承诺在六个月后支付面值为500万美元的固定利率政府债券以交换500万美元现金。这一合同一经订立，买卖双方都拥有在六个月后按固定价格交换金融工具的权利和义务。如果政府债券的市场价格上涨，超过其面值（500万美元），情况则有利于买方而不利于卖方；若价格市场价格低于面值，合同产生的效果则相反。合同中的权利和义务构成相应的金融资产和金融负债。由于双方的权利和义务是明确的，相应的风险和报酬也是可预测的，因此，金融资产和金融负债的价值能够可靠的加以计量。</w:t>
      </w:r>
      <w:r>
        <w:rPr>
          <w:rFonts w:hint="eastAsia" w:ascii="宋体" w:hAnsi="宋体" w:eastAsia="宋体" w:cs="宋体"/>
          <w:sz w:val="24"/>
          <w:szCs w:val="24"/>
        </w:rPr>
        <w:br w:type="textWrapping"/>
      </w:r>
    </w:p>
    <w:p w14:paraId="370BD5E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32.利率互换指交易双方在债务币种不同的情况下互相交换不同形式利率。</w:t>
      </w:r>
    </w:p>
    <w:p w14:paraId="3CF47AC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正确答案解释：利率互换指交易双方在债务币种一样的情况下互相交换不同形式利率。</w:t>
      </w:r>
      <w:r>
        <w:rPr>
          <w:rFonts w:hint="eastAsia" w:ascii="宋体" w:hAnsi="宋体" w:eastAsia="宋体" w:cs="宋体"/>
          <w:sz w:val="24"/>
          <w:szCs w:val="24"/>
        </w:rPr>
        <w:br w:type="textWrapping"/>
      </w:r>
      <w:r>
        <w:rPr>
          <w:rFonts w:hint="eastAsia" w:ascii="宋体" w:hAnsi="宋体" w:eastAsia="宋体" w:cs="宋体"/>
          <w:sz w:val="24"/>
          <w:szCs w:val="24"/>
        </w:rPr>
        <w:t>错误答案解释：利率互换指交易双方在债务币种一样的情况下互相交换不同形式利率。</w:t>
      </w:r>
      <w:r>
        <w:rPr>
          <w:rFonts w:hint="eastAsia" w:ascii="宋体" w:hAnsi="宋体" w:eastAsia="宋体" w:cs="宋体"/>
          <w:sz w:val="24"/>
          <w:szCs w:val="24"/>
        </w:rPr>
        <w:br w:type="textWrapping"/>
      </w:r>
    </w:p>
    <w:p w14:paraId="2FB2AE6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33.衍生工具初始投资需要的资金数额较大</w:t>
      </w:r>
    </w:p>
    <w:p w14:paraId="3B5CA00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则与基础工具的不同点之一，就是衍生工具不要求初始净投资，有的则只要求很少的初始净投资。通常企业签订某项衍生工具合同时不需要支付现金或现金等价物。例如，企业签订某一项将来买入某种政府债券的远期合同，就无需在签订合同时支付购买债券的价款。有的衍生工具的交易需要支付少量初始净投资。初始净投资与合同标的物金额相比，只占很小的比重。如期权合同支付期权费。</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则与基础工具的不同点之一，就是衍生工具不要求初始净投资，有的则只要求很少的初始净投资。通常企业签订某项衍生工具合同时不需要支付现金或现金等价物。例如，企业签订某一项将来买入某种政府债券的远期合同，就无需在签订合同时支付购买债券的价款。有的衍生工具的交易需要支付少量初始净投资。初始净投资与合同标的物金额相比，只占很小的比重。如期权合同支付期权费。</w:t>
      </w:r>
      <w:r>
        <w:rPr>
          <w:rFonts w:hint="eastAsia" w:ascii="宋体" w:hAnsi="宋体" w:eastAsia="宋体" w:cs="宋体"/>
          <w:sz w:val="24"/>
          <w:szCs w:val="24"/>
        </w:rPr>
        <w:br w:type="textWrapping"/>
      </w:r>
    </w:p>
    <w:p w14:paraId="3D3BE62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34.各种类型的金融衍生工具业务都必须通过“衍生工具”账户是核算。</w:t>
      </w:r>
    </w:p>
    <w:p w14:paraId="2451805C">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衍生工具业务按照交易目的的不同可以分为交易性衍生工具和套期保值的衍生工具。“衍生工具：账户是核算交易性衍生工具的公允价值及其变动形成的衍生资产或负债。反映企业套期保值业务中套期工具公允价值变动形成的资产和负债，应通过”套期工具“账户进行核算。</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衍生工具业务按照交易目的的不同可以分为交易性衍生工具和套期保值的衍生工具。“衍生工具：账户是核算交易性衍生工具的公允价值及其变动形成的衍生资产或负债。反映企业套期保值业务中套期工具公允价值变动形成的资产和负债，应通过”套期工具“账户进行核算。</w:t>
      </w:r>
      <w:r>
        <w:rPr>
          <w:rFonts w:hint="eastAsia" w:ascii="宋体" w:hAnsi="宋体" w:eastAsia="宋体" w:cs="宋体"/>
          <w:sz w:val="24"/>
          <w:szCs w:val="24"/>
        </w:rPr>
        <w:br w:type="textWrapping"/>
      </w:r>
    </w:p>
    <w:p w14:paraId="372A394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35.期货合同交易必须在固定的交易所进行。</w:t>
      </w:r>
    </w:p>
    <w:p w14:paraId="156584D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期货合同与远期合同的比较存在不同点很多，其中交易场所的区别是重大差异之一。期货交易必须在规定的时间内在期货交易所由有资格的场内经纪人以公开喊价的方式进行。交易双方不直接接触，而各自以清算所为结算中间人。因此，与远期交易相比，买卖双方一般不存在对方违约的风险，无须顾及对方的信用程度。</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期货合同与远期合同的比较存在不同点很多，其中交易场所的区别是重大差异之一。期货交易必须在规定的时间内在期货交易所由有资格的场内经纪人以公开喊价的方式进行。交易双方不直接接触，而各自以清算所为结算中间人。因此，与远期交易相比，买卖双方一般不存在对方违约的风险，无须顾及对方的信用程度。</w:t>
      </w:r>
      <w:r>
        <w:rPr>
          <w:rFonts w:hint="eastAsia" w:ascii="宋体" w:hAnsi="宋体" w:eastAsia="宋体" w:cs="宋体"/>
          <w:sz w:val="24"/>
          <w:szCs w:val="24"/>
        </w:rPr>
        <w:br w:type="textWrapping"/>
      </w:r>
    </w:p>
    <w:p w14:paraId="7306263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36.期货交易保证金需要逐日结算盈亏。</w:t>
      </w:r>
    </w:p>
    <w:p w14:paraId="57A9313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期货交易者在进行交易前必须存入一定数额的保证金，作为履约的财力担保。交易开始时，买卖双方必须交纳初始保证金，在期货合同的有效期内采用逐日计算盈亏，如果交易者账户余额低于维持保证金数额，经纪人则要求交易者存入一笔资金，从而使账户余额达到初始保证金水平。保证金的数量由清算所与交易所共同商定，视期货价格的最大波动情况而调整。</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期货交易者在进行交易前必须存入一定数额的保证金，作为履约的财力担保。交易开始时，买卖双方必须交纳初始保证金，在期货合同的有效期内采用逐日计算盈亏，如果交易者账户余额低于维持保证金数额，经纪人则要求交易者存入一笔资金，从而使账户余额达到初始保证金水平。保证金的数量由清算所与交易所共同商定，视期货价格的最大波动情况而调整。</w:t>
      </w:r>
      <w:r>
        <w:rPr>
          <w:rFonts w:hint="eastAsia" w:ascii="宋体" w:hAnsi="宋体" w:eastAsia="宋体" w:cs="宋体"/>
          <w:sz w:val="24"/>
          <w:szCs w:val="24"/>
        </w:rPr>
        <w:br w:type="textWrapping"/>
      </w:r>
    </w:p>
    <w:p w14:paraId="7541EF6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37.期权交易买卖双方缴纳的保证金需要逐日结算盈亏。</w:t>
      </w:r>
    </w:p>
    <w:p w14:paraId="7CE3EA31">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为确保期权交易合同义务的履行，期权卖方必须在订约时缴付保证金，期权合同的买方作为是取得选择权的一种权利，作为权利的获取需要缴纳期权费，但是行使权利是不需要有保证金约束的，因此只有卖方缴纳保证金。并随市价的涨跌在必要时追加保证金，但不必每日计算盈亏。</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为确保期权交易合同义务的履行，期权卖方必须在订约时缴付保证金，期权合同的买方作为是取得选择权的一种权利，作为权利的获取需要缴纳期权费，但是行使权利是不需要有保证金约束的，因此只有卖方缴纳保证金。并随市价的涨跌在必要时追加保证金，但不必每日计算盈亏。</w:t>
      </w:r>
      <w:r>
        <w:rPr>
          <w:rFonts w:hint="eastAsia" w:ascii="宋体" w:hAnsi="宋体" w:eastAsia="宋体" w:cs="宋体"/>
          <w:sz w:val="24"/>
          <w:szCs w:val="24"/>
        </w:rPr>
        <w:br w:type="textWrapping"/>
      </w:r>
    </w:p>
    <w:p w14:paraId="6A9FF40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38.甲公司为了规避1000万美元的外币应付账款可能因汇率上升造成的损失，通过支付期权费取得在收到1000万美元的外币应付账款的同时，以1美元=6．29的汇率出售1000万美元的权利。就可以起到对1000万美元套期保值作用。</w:t>
      </w:r>
    </w:p>
    <w:p w14:paraId="0FCEBA5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因为该套期预期与被套期项目不具有抵消性，由于汇率提高导致被套期项目应付账款支付成本的提高产生的损失，而在期权交易中出售美元产生的同样是损失。二者不存在损益抵消作用。对于未来汇率上升条件下应付账款的套期保值业务，应该是在应付账款法发生的同时，以1美元=6．29的汇率购买1000万美元的权利。就可以起到对1000万美元套期保值作用。</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因为该套期预期与被套期项目不具有抵消性，由于汇率提高导致被套期项目应付账款支付成本的提高产生的损失，而在期权交易中出售美元产生的同样是损失。二者不存在损益抵消作用。对于未来汇率上升条件下应付账款的套期保值业务，应该是在应付账款法发生的同时，以1美元=6．29的汇率购买1000万美元的权利。就可以起到对1000万美元套期保值作用。</w:t>
      </w:r>
      <w:r>
        <w:rPr>
          <w:rFonts w:hint="eastAsia" w:ascii="宋体" w:hAnsi="宋体" w:eastAsia="宋体" w:cs="宋体"/>
          <w:sz w:val="24"/>
          <w:szCs w:val="24"/>
        </w:rPr>
        <w:br w:type="textWrapping"/>
      </w:r>
    </w:p>
    <w:p w14:paraId="765BC89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39.企业开展套期保值业务中的有效套期关系中套期工具或被套期项目的公允价值变动，可以通过“公允价值变动损益”科目核算。</w:t>
      </w:r>
    </w:p>
    <w:p w14:paraId="04248B6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套期保值业务要充分考虑套期保值业务中，套期工具与被套期项目的有效套期关系中，二者之间的公允价值变动，通过"套期损益"账户核算。该账户的核算方法与"公允价值变动损益”账户核算方法相同。</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套期保值业务要充分考虑套期保值业务中，套期工具与被套期项目的有效套期关系中，二者之间的公允价值变动，通过"套期损益"账户核算。该账户的核算方法与"公允价值变动损益”账户核算方法相同。</w:t>
      </w:r>
      <w:r>
        <w:rPr>
          <w:rFonts w:hint="eastAsia" w:ascii="宋体" w:hAnsi="宋体" w:eastAsia="宋体" w:cs="宋体"/>
          <w:sz w:val="24"/>
          <w:szCs w:val="24"/>
        </w:rPr>
        <w:br w:type="textWrapping"/>
      </w:r>
    </w:p>
    <w:p w14:paraId="48B9A3E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40.现金流量套期保值被套期项目，当最终确认了一项金融资产或一项金融负债的，原确认为其他综合收益的相关利得或损失，计入当期损益。</w:t>
      </w:r>
    </w:p>
    <w:p w14:paraId="3D2A193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bookmarkStart w:id="0" w:name="_GoBack"/>
      <w:bookmarkEnd w:id="0"/>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答案解析】现金流量套期保值工具与被套期项目为有效套期时，被套期项目为预期资产或负债，在此期间产生的损益计入其他综合收益；当被套期项目预期交易最终实现时，预期资产和负债得以确认，原确认其他综合收益转为当期损益，与资产或负债确认相一致。</w:t>
      </w:r>
      <w:r>
        <w:rPr>
          <w:rFonts w:hint="eastAsia" w:ascii="宋体" w:hAnsi="宋体" w:eastAsia="宋体" w:cs="宋体"/>
          <w:sz w:val="24"/>
          <w:szCs w:val="24"/>
        </w:rPr>
        <w:br w:type="textWrapping"/>
      </w:r>
      <w:r>
        <w:rPr>
          <w:rFonts w:hint="eastAsia" w:ascii="宋体" w:hAnsi="宋体" w:eastAsia="宋体" w:cs="宋体"/>
          <w:sz w:val="24"/>
          <w:szCs w:val="24"/>
        </w:rPr>
        <w:t>错误答案解释：【答案解析】现金流量套期保值工具与被套期项目为有效套期时，被套期项目为预期资产或负债，在此期间产生的损益计入其他综合收益；当被套期项目预期交易最终实现时，预期资产和负债得以确认，原确认其他综合收益转为当期损益，与资产或负债确认相一致。</w:t>
      </w:r>
      <w:r>
        <w:rPr>
          <w:rFonts w:hint="eastAsia" w:ascii="宋体" w:hAnsi="宋体" w:eastAsia="宋体" w:cs="宋体"/>
          <w:sz w:val="24"/>
          <w:szCs w:val="24"/>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CB848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uiPriority w:val="99"/>
  </w:style>
  <w:style w:type="character" w:customStyle="1" w:styleId="141">
    <w:name w:val="Body Text 2 Char"/>
    <w:basedOn w:val="130"/>
    <w:link w:val="26"/>
    <w:qFormat/>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15103</Words>
  <Characters>15516</Characters>
  <Lines>0</Lines>
  <Paragraphs>0</Paragraphs>
  <TotalTime>5</TotalTime>
  <ScaleCrop>false</ScaleCrop>
  <LinksUpToDate>false</LinksUpToDate>
  <CharactersWithSpaces>16308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2025-10-10T03:16:54Z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65AF2C080D32438E9D7A2E3CB775BC3D_12</vt:lpwstr>
  </property>
</Properties>
</file>